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5AB9" w14:textId="77777777" w:rsidR="00FE562E" w:rsidRDefault="00FE562E">
      <w:pPr>
        <w:pStyle w:val="Textoindependiente"/>
        <w:spacing w:before="98"/>
        <w:rPr>
          <w:rFonts w:ascii="Times New Roman"/>
        </w:rPr>
      </w:pPr>
    </w:p>
    <w:p w14:paraId="38EB1CBC" w14:textId="619ED3A3" w:rsidR="00FE562E" w:rsidRDefault="002B2B7C" w:rsidP="00F926BF">
      <w:pPr>
        <w:pStyle w:val="Textoindependiente"/>
        <w:jc w:val="right"/>
        <w:rPr>
          <w:rFonts w:ascii="Calibri"/>
        </w:rPr>
      </w:pPr>
      <w:r>
        <w:rPr>
          <w:rFonts w:ascii="Calibri"/>
        </w:rPr>
        <w:t>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Madrid,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 w:rsidR="00E23BC2">
        <w:rPr>
          <w:rFonts w:ascii="Calibri"/>
        </w:rPr>
        <w:t>2</w:t>
      </w:r>
      <w:r w:rsidR="003B46B1">
        <w:rPr>
          <w:rFonts w:ascii="Calibri"/>
        </w:rPr>
        <w:t>7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</w:t>
      </w:r>
      <w:r w:rsidR="00A33498">
        <w:rPr>
          <w:rFonts w:ascii="Calibri"/>
          <w:spacing w:val="-2"/>
        </w:rPr>
        <w:t>marzo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4"/>
        </w:rPr>
        <w:t>202</w:t>
      </w:r>
      <w:r w:rsidR="00C53C05">
        <w:rPr>
          <w:rFonts w:ascii="Calibri"/>
          <w:spacing w:val="-4"/>
        </w:rPr>
        <w:t>6</w:t>
      </w:r>
    </w:p>
    <w:p w14:paraId="2EBA349C" w14:textId="77777777" w:rsidR="00FE562E" w:rsidRDefault="00FE562E" w:rsidP="00F926BF">
      <w:pPr>
        <w:pStyle w:val="Textoindependiente"/>
        <w:spacing w:before="277"/>
        <w:jc w:val="right"/>
        <w:rPr>
          <w:rFonts w:ascii="Calibri"/>
        </w:rPr>
      </w:pPr>
    </w:p>
    <w:p w14:paraId="38812195" w14:textId="77777777" w:rsidR="00FE562E" w:rsidRPr="00E30962" w:rsidRDefault="002B2B7C">
      <w:pPr>
        <w:pStyle w:val="Ttulo"/>
        <w:rPr>
          <w:u w:val="none"/>
          <w:lang w:val="en-US"/>
        </w:rPr>
      </w:pPr>
      <w:r w:rsidRPr="00E30962">
        <w:rPr>
          <w:lang w:val="en-US"/>
        </w:rPr>
        <w:t>BASES</w:t>
      </w:r>
      <w:r w:rsidRPr="00E30962">
        <w:rPr>
          <w:spacing w:val="-2"/>
          <w:lang w:val="en-US"/>
        </w:rPr>
        <w:t xml:space="preserve"> </w:t>
      </w:r>
      <w:r w:rsidRPr="00E30962">
        <w:rPr>
          <w:lang w:val="en-US"/>
        </w:rPr>
        <w:t>SUBASTA</w:t>
      </w:r>
      <w:r w:rsidRPr="00E30962">
        <w:rPr>
          <w:spacing w:val="-5"/>
          <w:lang w:val="en-US"/>
        </w:rPr>
        <w:t xml:space="preserve"> </w:t>
      </w:r>
      <w:r w:rsidRPr="00E30962">
        <w:rPr>
          <w:lang w:val="en-US"/>
        </w:rPr>
        <w:t>INTERNATIONAL</w:t>
      </w:r>
      <w:r w:rsidRPr="00E30962">
        <w:rPr>
          <w:spacing w:val="-2"/>
          <w:lang w:val="en-US"/>
        </w:rPr>
        <w:t xml:space="preserve"> </w:t>
      </w:r>
      <w:r w:rsidRPr="00E30962">
        <w:rPr>
          <w:lang w:val="en-US"/>
        </w:rPr>
        <w:t>AUCTION</w:t>
      </w:r>
      <w:r w:rsidRPr="00E30962">
        <w:rPr>
          <w:spacing w:val="-2"/>
          <w:lang w:val="en-US"/>
        </w:rPr>
        <w:t xml:space="preserve"> </w:t>
      </w:r>
      <w:r w:rsidRPr="00E30962">
        <w:rPr>
          <w:lang w:val="en-US"/>
        </w:rPr>
        <w:t>GROUP,</w:t>
      </w:r>
      <w:r w:rsidRPr="00E30962">
        <w:rPr>
          <w:spacing w:val="-1"/>
          <w:lang w:val="en-US"/>
        </w:rPr>
        <w:t xml:space="preserve"> </w:t>
      </w:r>
      <w:r w:rsidRPr="00E30962">
        <w:rPr>
          <w:spacing w:val="-2"/>
          <w:lang w:val="en-US"/>
        </w:rPr>
        <w:t>S.L.U</w:t>
      </w:r>
    </w:p>
    <w:p w14:paraId="4CF233F5" w14:textId="77777777" w:rsidR="00FE562E" w:rsidRPr="00E30962" w:rsidRDefault="00FE562E">
      <w:pPr>
        <w:pStyle w:val="Textoindependiente"/>
        <w:rPr>
          <w:rFonts w:ascii="Arial"/>
          <w:b/>
          <w:lang w:val="en-US"/>
        </w:rPr>
      </w:pPr>
    </w:p>
    <w:p w14:paraId="02C02E40" w14:textId="77777777" w:rsidR="00FE562E" w:rsidRPr="00E30962" w:rsidRDefault="00FE562E">
      <w:pPr>
        <w:pStyle w:val="Textoindependiente"/>
        <w:rPr>
          <w:rFonts w:ascii="Arial"/>
          <w:b/>
          <w:lang w:val="en-US"/>
        </w:rPr>
      </w:pPr>
    </w:p>
    <w:p w14:paraId="21BB0479" w14:textId="77777777" w:rsidR="00FE562E" w:rsidRPr="00E30962" w:rsidRDefault="00FE562E">
      <w:pPr>
        <w:pStyle w:val="Textoindependiente"/>
        <w:rPr>
          <w:rFonts w:ascii="Arial"/>
          <w:b/>
          <w:lang w:val="en-US"/>
        </w:rPr>
      </w:pPr>
    </w:p>
    <w:p w14:paraId="1EA76AC8" w14:textId="77777777" w:rsidR="00FE562E" w:rsidRPr="00754921" w:rsidRDefault="002B2B7C" w:rsidP="00020CA9">
      <w:pPr>
        <w:pStyle w:val="Textoindependiente"/>
        <w:spacing w:line="276" w:lineRule="auto"/>
        <w:ind w:left="87" w:right="91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4"/>
        </w:rPr>
        <w:t xml:space="preserve"> </w:t>
      </w:r>
      <w:r w:rsidRPr="00754921">
        <w:t>La</w:t>
      </w:r>
      <w:r w:rsidRPr="00754921">
        <w:rPr>
          <w:spacing w:val="-13"/>
        </w:rPr>
        <w:t xml:space="preserve"> </w:t>
      </w:r>
      <w:r w:rsidRPr="00754921">
        <w:t>subasta</w:t>
      </w:r>
      <w:r w:rsidRPr="00754921">
        <w:rPr>
          <w:spacing w:val="-13"/>
        </w:rPr>
        <w:t xml:space="preserve"> </w:t>
      </w:r>
      <w:r w:rsidRPr="00754921">
        <w:t>se</w:t>
      </w:r>
      <w:r w:rsidRPr="00754921">
        <w:rPr>
          <w:spacing w:val="-13"/>
        </w:rPr>
        <w:t xml:space="preserve"> </w:t>
      </w:r>
      <w:r w:rsidRPr="00754921">
        <w:t>realizará</w:t>
      </w:r>
      <w:r w:rsidRPr="00754921">
        <w:rPr>
          <w:spacing w:val="-14"/>
        </w:rPr>
        <w:t xml:space="preserve"> </w:t>
      </w:r>
      <w:r w:rsidRPr="00754921">
        <w:t>a</w:t>
      </w:r>
      <w:r w:rsidRPr="00754921">
        <w:rPr>
          <w:spacing w:val="-13"/>
        </w:rPr>
        <w:t xml:space="preserve"> </w:t>
      </w:r>
      <w:r w:rsidRPr="00754921">
        <w:t>través</w:t>
      </w:r>
      <w:r w:rsidRPr="00754921">
        <w:rPr>
          <w:spacing w:val="-14"/>
        </w:rPr>
        <w:t xml:space="preserve"> </w:t>
      </w:r>
      <w:r w:rsidRPr="00754921">
        <w:t>del</w:t>
      </w:r>
      <w:r w:rsidRPr="00754921">
        <w:rPr>
          <w:spacing w:val="-14"/>
        </w:rPr>
        <w:t xml:space="preserve"> </w:t>
      </w:r>
      <w:r w:rsidRPr="00754921">
        <w:t>portal</w:t>
      </w:r>
      <w:r w:rsidRPr="00754921">
        <w:rPr>
          <w:spacing w:val="-17"/>
        </w:rPr>
        <w:t xml:space="preserve"> </w:t>
      </w:r>
      <w:r w:rsidRPr="00754921">
        <w:t>propiedad</w:t>
      </w:r>
      <w:r w:rsidRPr="00754921">
        <w:rPr>
          <w:spacing w:val="-13"/>
        </w:rPr>
        <w:t xml:space="preserve"> </w:t>
      </w:r>
      <w:r w:rsidRPr="00754921">
        <w:t>de</w:t>
      </w:r>
      <w:r w:rsidRPr="00754921">
        <w:rPr>
          <w:spacing w:val="-13"/>
        </w:rPr>
        <w:t xml:space="preserve"> </w:t>
      </w:r>
      <w:r w:rsidRPr="00754921">
        <w:t>la</w:t>
      </w:r>
      <w:r w:rsidRPr="00754921">
        <w:rPr>
          <w:spacing w:val="-14"/>
        </w:rPr>
        <w:t xml:space="preserve"> </w:t>
      </w:r>
      <w:r w:rsidRPr="00754921">
        <w:t>entidad</w:t>
      </w:r>
      <w:r w:rsidRPr="00754921">
        <w:rPr>
          <w:spacing w:val="-13"/>
        </w:rPr>
        <w:t xml:space="preserve"> </w:t>
      </w:r>
      <w:r w:rsidRPr="00754921">
        <w:t>especializada,</w:t>
      </w:r>
      <w:r w:rsidRPr="00754921">
        <w:rPr>
          <w:spacing w:val="-16"/>
        </w:rPr>
        <w:t xml:space="preserve"> </w:t>
      </w:r>
      <w:r w:rsidRPr="00754921">
        <w:t>de</w:t>
      </w:r>
      <w:r w:rsidRPr="00754921">
        <w:rPr>
          <w:spacing w:val="-13"/>
        </w:rPr>
        <w:t xml:space="preserve"> </w:t>
      </w:r>
      <w:r w:rsidRPr="00754921">
        <w:t>forma totalmente online (</w:t>
      </w:r>
      <w:hyperlink r:id="rId7">
        <w:r w:rsidRPr="00754921">
          <w:rPr>
            <w:color w:val="0000FF"/>
            <w:u w:val="single" w:color="0000FF"/>
          </w:rPr>
          <w:t>www.iagauction.com</w:t>
        </w:r>
      </w:hyperlink>
      <w:r w:rsidRPr="00754921">
        <w:t>), publicándose la información de los activos con la antelación suficiente para otorgarle la mayor transparencia.</w:t>
      </w:r>
    </w:p>
    <w:p w14:paraId="17B83674" w14:textId="77777777" w:rsidR="00FE562E" w:rsidRPr="00754921" w:rsidRDefault="002B2B7C" w:rsidP="00020CA9">
      <w:pPr>
        <w:pStyle w:val="Textoindependiente"/>
        <w:spacing w:before="241" w:line="276" w:lineRule="auto"/>
        <w:ind w:left="87"/>
        <w:jc w:val="both"/>
      </w:pPr>
      <w:r w:rsidRPr="00754921">
        <w:t>Fechas</w:t>
      </w:r>
      <w:r w:rsidRPr="00754921">
        <w:rPr>
          <w:spacing w:val="-3"/>
        </w:rPr>
        <w:t xml:space="preserve"> </w:t>
      </w:r>
      <w:r w:rsidRPr="00754921">
        <w:t>de</w:t>
      </w:r>
      <w:r w:rsidRPr="00754921">
        <w:rPr>
          <w:spacing w:val="-2"/>
        </w:rPr>
        <w:t xml:space="preserve"> </w:t>
      </w:r>
      <w:r w:rsidRPr="00754921">
        <w:t>la</w:t>
      </w:r>
      <w:r w:rsidRPr="00754921">
        <w:rPr>
          <w:spacing w:val="-2"/>
        </w:rPr>
        <w:t xml:space="preserve"> subasta:</w:t>
      </w:r>
    </w:p>
    <w:p w14:paraId="110DB1AC" w14:textId="77777777" w:rsidR="00FE562E" w:rsidRPr="00754921" w:rsidRDefault="00FE562E" w:rsidP="00020CA9">
      <w:pPr>
        <w:pStyle w:val="Textoindependiente"/>
        <w:spacing w:before="102" w:line="276" w:lineRule="auto"/>
      </w:pPr>
    </w:p>
    <w:p w14:paraId="5565C96F" w14:textId="1E223ACD" w:rsidR="00FE562E" w:rsidRPr="00754921" w:rsidRDefault="002B2B7C" w:rsidP="00020CA9">
      <w:pPr>
        <w:pStyle w:val="Prrafodelista"/>
        <w:numPr>
          <w:ilvl w:val="0"/>
          <w:numId w:val="1"/>
        </w:numPr>
        <w:tabs>
          <w:tab w:val="left" w:pos="808"/>
        </w:tabs>
        <w:spacing w:line="276" w:lineRule="auto"/>
        <w:rPr>
          <w:sz w:val="24"/>
          <w:szCs w:val="24"/>
        </w:rPr>
      </w:pPr>
      <w:r w:rsidRPr="00754921">
        <w:rPr>
          <w:sz w:val="24"/>
          <w:szCs w:val="24"/>
        </w:rPr>
        <w:t>Inicio:</w:t>
      </w:r>
      <w:r w:rsidRPr="00754921">
        <w:rPr>
          <w:spacing w:val="-1"/>
          <w:sz w:val="24"/>
          <w:szCs w:val="24"/>
        </w:rPr>
        <w:t xml:space="preserve"> </w:t>
      </w:r>
      <w:r w:rsidR="00E23BC2">
        <w:rPr>
          <w:spacing w:val="-1"/>
          <w:sz w:val="24"/>
          <w:szCs w:val="24"/>
        </w:rPr>
        <w:t>1</w:t>
      </w:r>
      <w:r w:rsidR="0082332C">
        <w:rPr>
          <w:spacing w:val="-1"/>
          <w:sz w:val="24"/>
          <w:szCs w:val="24"/>
        </w:rPr>
        <w:t>6</w:t>
      </w:r>
      <w:r w:rsidRPr="00754921">
        <w:rPr>
          <w:spacing w:val="-3"/>
          <w:sz w:val="24"/>
          <w:szCs w:val="24"/>
        </w:rPr>
        <w:t xml:space="preserve"> </w:t>
      </w:r>
      <w:r w:rsidRPr="00754921">
        <w:rPr>
          <w:sz w:val="24"/>
          <w:szCs w:val="24"/>
        </w:rPr>
        <w:t>de</w:t>
      </w:r>
      <w:r w:rsidR="00E30962" w:rsidRPr="00754921">
        <w:rPr>
          <w:sz w:val="24"/>
          <w:szCs w:val="24"/>
        </w:rPr>
        <w:t xml:space="preserve"> </w:t>
      </w:r>
      <w:r w:rsidR="00E23BC2">
        <w:rPr>
          <w:sz w:val="24"/>
          <w:szCs w:val="24"/>
        </w:rPr>
        <w:t>abril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z w:val="24"/>
          <w:szCs w:val="24"/>
        </w:rPr>
        <w:t>de</w:t>
      </w:r>
      <w:r w:rsidRPr="00754921">
        <w:rPr>
          <w:spacing w:val="-2"/>
          <w:sz w:val="24"/>
          <w:szCs w:val="24"/>
        </w:rPr>
        <w:t xml:space="preserve"> </w:t>
      </w:r>
      <w:r w:rsidRPr="00754921">
        <w:rPr>
          <w:sz w:val="24"/>
          <w:szCs w:val="24"/>
        </w:rPr>
        <w:t>202</w:t>
      </w:r>
      <w:r w:rsidR="00C53C05">
        <w:rPr>
          <w:sz w:val="24"/>
          <w:szCs w:val="24"/>
        </w:rPr>
        <w:t>6</w:t>
      </w:r>
      <w:r w:rsidRPr="00754921">
        <w:rPr>
          <w:sz w:val="24"/>
          <w:szCs w:val="24"/>
        </w:rPr>
        <w:t>,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z w:val="24"/>
          <w:szCs w:val="24"/>
        </w:rPr>
        <w:t>a</w:t>
      </w:r>
      <w:r w:rsidRPr="00754921">
        <w:rPr>
          <w:spacing w:val="-2"/>
          <w:sz w:val="24"/>
          <w:szCs w:val="24"/>
        </w:rPr>
        <w:t xml:space="preserve"> </w:t>
      </w:r>
      <w:r w:rsidRPr="00754921">
        <w:rPr>
          <w:sz w:val="24"/>
          <w:szCs w:val="24"/>
        </w:rPr>
        <w:t>las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pacing w:val="-2"/>
          <w:sz w:val="24"/>
          <w:szCs w:val="24"/>
        </w:rPr>
        <w:t>1</w:t>
      </w:r>
      <w:r w:rsidR="00E23BC2">
        <w:rPr>
          <w:spacing w:val="-2"/>
          <w:sz w:val="24"/>
          <w:szCs w:val="24"/>
        </w:rPr>
        <w:t>1</w:t>
      </w:r>
      <w:r w:rsidRPr="00754921">
        <w:rPr>
          <w:spacing w:val="-2"/>
          <w:sz w:val="24"/>
          <w:szCs w:val="24"/>
        </w:rPr>
        <w:t>.00h</w:t>
      </w:r>
    </w:p>
    <w:p w14:paraId="3CED78C6" w14:textId="21CC6AF5" w:rsidR="00FE562E" w:rsidRPr="00754921" w:rsidRDefault="002B2B7C" w:rsidP="00020CA9">
      <w:pPr>
        <w:pStyle w:val="Prrafodelista"/>
        <w:numPr>
          <w:ilvl w:val="0"/>
          <w:numId w:val="1"/>
        </w:numPr>
        <w:tabs>
          <w:tab w:val="left" w:pos="808"/>
        </w:tabs>
        <w:spacing w:before="136" w:line="276" w:lineRule="auto"/>
        <w:rPr>
          <w:sz w:val="24"/>
          <w:szCs w:val="24"/>
        </w:rPr>
      </w:pPr>
      <w:r w:rsidRPr="00754921">
        <w:rPr>
          <w:sz w:val="24"/>
          <w:szCs w:val="24"/>
        </w:rPr>
        <w:t>Fin:</w:t>
      </w:r>
      <w:r w:rsidRPr="00754921">
        <w:rPr>
          <w:spacing w:val="-1"/>
          <w:sz w:val="24"/>
          <w:szCs w:val="24"/>
        </w:rPr>
        <w:t xml:space="preserve"> </w:t>
      </w:r>
      <w:r w:rsidR="00A33498">
        <w:rPr>
          <w:spacing w:val="-1"/>
          <w:sz w:val="24"/>
          <w:szCs w:val="24"/>
        </w:rPr>
        <w:t>2</w:t>
      </w:r>
      <w:r w:rsidR="0082332C">
        <w:rPr>
          <w:spacing w:val="-1"/>
          <w:sz w:val="24"/>
          <w:szCs w:val="24"/>
        </w:rPr>
        <w:t>9</w:t>
      </w:r>
      <w:r w:rsidRPr="00754921">
        <w:rPr>
          <w:spacing w:val="-3"/>
          <w:sz w:val="24"/>
          <w:szCs w:val="24"/>
        </w:rPr>
        <w:t xml:space="preserve"> </w:t>
      </w:r>
      <w:r w:rsidRPr="00754921">
        <w:rPr>
          <w:sz w:val="24"/>
          <w:szCs w:val="24"/>
        </w:rPr>
        <w:t>de</w:t>
      </w:r>
      <w:r w:rsidR="00E23BC2">
        <w:rPr>
          <w:spacing w:val="-1"/>
          <w:sz w:val="24"/>
          <w:szCs w:val="24"/>
        </w:rPr>
        <w:t xml:space="preserve"> abril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z w:val="24"/>
          <w:szCs w:val="24"/>
        </w:rPr>
        <w:t>de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z w:val="24"/>
          <w:szCs w:val="24"/>
        </w:rPr>
        <w:t>202</w:t>
      </w:r>
      <w:r w:rsidR="00C53C05">
        <w:rPr>
          <w:sz w:val="24"/>
          <w:szCs w:val="24"/>
        </w:rPr>
        <w:t>6</w:t>
      </w:r>
      <w:r w:rsidRPr="00754921">
        <w:rPr>
          <w:sz w:val="24"/>
          <w:szCs w:val="24"/>
        </w:rPr>
        <w:t>,</w:t>
      </w:r>
      <w:r w:rsidRPr="00754921">
        <w:rPr>
          <w:spacing w:val="-2"/>
          <w:sz w:val="24"/>
          <w:szCs w:val="24"/>
        </w:rPr>
        <w:t xml:space="preserve"> </w:t>
      </w:r>
      <w:r w:rsidRPr="00754921">
        <w:rPr>
          <w:sz w:val="24"/>
          <w:szCs w:val="24"/>
        </w:rPr>
        <w:t>a</w:t>
      </w:r>
      <w:r w:rsidRPr="00754921">
        <w:rPr>
          <w:spacing w:val="-2"/>
          <w:sz w:val="24"/>
          <w:szCs w:val="24"/>
        </w:rPr>
        <w:t xml:space="preserve"> </w:t>
      </w:r>
      <w:r w:rsidRPr="00754921">
        <w:rPr>
          <w:sz w:val="24"/>
          <w:szCs w:val="24"/>
        </w:rPr>
        <w:t>las</w:t>
      </w:r>
      <w:r w:rsidRPr="00754921">
        <w:rPr>
          <w:spacing w:val="-1"/>
          <w:sz w:val="24"/>
          <w:szCs w:val="24"/>
        </w:rPr>
        <w:t xml:space="preserve"> </w:t>
      </w:r>
      <w:r w:rsidRPr="00754921">
        <w:rPr>
          <w:spacing w:val="-2"/>
          <w:sz w:val="24"/>
          <w:szCs w:val="24"/>
        </w:rPr>
        <w:t>1</w:t>
      </w:r>
      <w:r w:rsidR="00C53C05">
        <w:rPr>
          <w:spacing w:val="-2"/>
          <w:sz w:val="24"/>
          <w:szCs w:val="24"/>
        </w:rPr>
        <w:t>1</w:t>
      </w:r>
      <w:r w:rsidRPr="00754921">
        <w:rPr>
          <w:spacing w:val="-2"/>
          <w:sz w:val="24"/>
          <w:szCs w:val="24"/>
        </w:rPr>
        <w:t>.00h</w:t>
      </w:r>
    </w:p>
    <w:p w14:paraId="7D3F0869" w14:textId="77777777" w:rsidR="00FE562E" w:rsidRPr="00754921" w:rsidRDefault="00FE562E" w:rsidP="00020CA9">
      <w:pPr>
        <w:pStyle w:val="Textoindependiente"/>
        <w:spacing w:before="101" w:line="276" w:lineRule="auto"/>
      </w:pPr>
    </w:p>
    <w:p w14:paraId="07B73054" w14:textId="68B48B2D" w:rsidR="00F926BF" w:rsidRPr="00754921" w:rsidRDefault="002B2B7C" w:rsidP="00020CA9">
      <w:pPr>
        <w:pStyle w:val="Textoindependiente"/>
        <w:spacing w:line="276" w:lineRule="auto"/>
        <w:ind w:left="87" w:right="1665"/>
      </w:pPr>
      <w:r w:rsidRPr="00754921">
        <w:t>El</w:t>
      </w:r>
      <w:r w:rsidRPr="00754921">
        <w:rPr>
          <w:spacing w:val="-3"/>
        </w:rPr>
        <w:t xml:space="preserve"> </w:t>
      </w:r>
      <w:r w:rsidRPr="00754921">
        <w:t>objeto</w:t>
      </w:r>
      <w:r w:rsidRPr="00754921">
        <w:rPr>
          <w:spacing w:val="-3"/>
        </w:rPr>
        <w:t xml:space="preserve"> </w:t>
      </w:r>
      <w:r w:rsidRPr="00754921">
        <w:t>de</w:t>
      </w:r>
      <w:r w:rsidRPr="00754921">
        <w:rPr>
          <w:spacing w:val="-3"/>
        </w:rPr>
        <w:t xml:space="preserve"> </w:t>
      </w:r>
      <w:r w:rsidRPr="00754921">
        <w:t>la</w:t>
      </w:r>
      <w:r w:rsidRPr="00754921">
        <w:rPr>
          <w:spacing w:val="-3"/>
        </w:rPr>
        <w:t xml:space="preserve"> </w:t>
      </w:r>
      <w:r w:rsidRPr="00754921">
        <w:t>subasta</w:t>
      </w:r>
      <w:r w:rsidRPr="00754921">
        <w:rPr>
          <w:spacing w:val="-2"/>
        </w:rPr>
        <w:t xml:space="preserve"> </w:t>
      </w:r>
      <w:r w:rsidRPr="00754921">
        <w:t>son</w:t>
      </w:r>
      <w:r w:rsidRPr="00754921">
        <w:rPr>
          <w:spacing w:val="-3"/>
        </w:rPr>
        <w:t xml:space="preserve"> </w:t>
      </w:r>
      <w:r w:rsidRPr="00754921">
        <w:t>los</w:t>
      </w:r>
      <w:r w:rsidRPr="00754921">
        <w:rPr>
          <w:spacing w:val="-6"/>
        </w:rPr>
        <w:t xml:space="preserve"> </w:t>
      </w:r>
      <w:r w:rsidRPr="00754921">
        <w:t>bienes</w:t>
      </w:r>
      <w:r w:rsidRPr="00754921">
        <w:rPr>
          <w:spacing w:val="-3"/>
        </w:rPr>
        <w:t xml:space="preserve"> </w:t>
      </w:r>
      <w:r w:rsidRPr="00754921">
        <w:t>que se</w:t>
      </w:r>
      <w:r w:rsidRPr="00754921">
        <w:rPr>
          <w:spacing w:val="-5"/>
        </w:rPr>
        <w:t xml:space="preserve"> </w:t>
      </w:r>
      <w:r w:rsidRPr="00754921">
        <w:t>describen</w:t>
      </w:r>
      <w:r w:rsidRPr="00754921">
        <w:rPr>
          <w:spacing w:val="-4"/>
        </w:rPr>
        <w:t xml:space="preserve"> </w:t>
      </w:r>
      <w:r w:rsidRPr="00754921">
        <w:t>a</w:t>
      </w:r>
      <w:r w:rsidRPr="00754921">
        <w:rPr>
          <w:spacing w:val="-3"/>
        </w:rPr>
        <w:t xml:space="preserve"> </w:t>
      </w:r>
      <w:r w:rsidRPr="00754921">
        <w:t>continuación:</w:t>
      </w:r>
    </w:p>
    <w:p w14:paraId="714C233F" w14:textId="77777777" w:rsidR="00D5334D" w:rsidRPr="00754921" w:rsidRDefault="00D5334D" w:rsidP="00020CA9">
      <w:pPr>
        <w:pStyle w:val="Textoindependiente"/>
        <w:spacing w:line="276" w:lineRule="auto"/>
        <w:ind w:left="87" w:right="1665"/>
      </w:pPr>
    </w:p>
    <w:p w14:paraId="249F4C55" w14:textId="48D25153" w:rsidR="00C53C05" w:rsidRDefault="00647DF9" w:rsidP="00020CA9">
      <w:pPr>
        <w:pStyle w:val="Textoindependiente"/>
        <w:spacing w:line="276" w:lineRule="auto"/>
        <w:ind w:left="87" w:right="1665"/>
      </w:pPr>
      <w:r w:rsidRPr="00C53C05">
        <w:t>L</w:t>
      </w:r>
      <w:r w:rsidR="00C53C05" w:rsidRPr="00C53C05">
        <w:t>ote</w:t>
      </w:r>
      <w:r w:rsidRPr="00C53C05">
        <w:rPr>
          <w:spacing w:val="-6"/>
        </w:rPr>
        <w:t xml:space="preserve"> </w:t>
      </w:r>
      <w:r w:rsidRPr="00C53C05">
        <w:t>1</w:t>
      </w:r>
      <w:r w:rsidR="00716B10">
        <w:t>:</w:t>
      </w:r>
      <w:r>
        <w:rPr>
          <w:spacing w:val="-3"/>
        </w:rPr>
        <w:t xml:space="preserve"> </w:t>
      </w:r>
      <w:r w:rsidR="00E23BC2">
        <w:t>Mercedes Benz modelo 280 SE matrícula B-9573-GN. Año 1985</w:t>
      </w:r>
    </w:p>
    <w:p w14:paraId="4786C022" w14:textId="1785B02C" w:rsidR="00E23BC2" w:rsidRDefault="00E23BC2" w:rsidP="00020CA9">
      <w:pPr>
        <w:pStyle w:val="Textoindependiente"/>
        <w:spacing w:line="276" w:lineRule="auto"/>
        <w:ind w:left="87" w:right="1665"/>
      </w:pPr>
    </w:p>
    <w:p w14:paraId="7EC436F6" w14:textId="4182197D" w:rsidR="00E23BC2" w:rsidRPr="00716B10" w:rsidRDefault="00E23BC2" w:rsidP="00020CA9">
      <w:pPr>
        <w:pStyle w:val="Textoindependiente"/>
        <w:spacing w:line="276" w:lineRule="auto"/>
        <w:ind w:left="87" w:right="1665"/>
      </w:pPr>
      <w:r>
        <w:t>Precio de salida: 900€</w:t>
      </w:r>
    </w:p>
    <w:p w14:paraId="20C2A043" w14:textId="658AEB27" w:rsidR="00C53C05" w:rsidRDefault="00C53C05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094B6D48" w14:textId="23BAE2E7" w:rsidR="008A492D" w:rsidRDefault="00C53C05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>Lote</w:t>
      </w:r>
      <w:r w:rsidR="00716B10">
        <w:rPr>
          <w:rFonts w:ascii="Arial" w:hAnsi="Arial"/>
          <w:bCs/>
          <w:spacing w:val="-2"/>
        </w:rPr>
        <w:t xml:space="preserve"> 2:</w:t>
      </w:r>
      <w:r w:rsidR="005F1F12">
        <w:rPr>
          <w:rFonts w:ascii="Arial" w:hAnsi="Arial"/>
          <w:bCs/>
          <w:spacing w:val="-2"/>
        </w:rPr>
        <w:t xml:space="preserve"> </w:t>
      </w:r>
      <w:r w:rsidR="00E23BC2">
        <w:rPr>
          <w:rFonts w:ascii="Arial" w:hAnsi="Arial"/>
          <w:bCs/>
          <w:spacing w:val="-2"/>
        </w:rPr>
        <w:t>Trabant P601 matrícula H-9953-BBF. Sin papeles.</w:t>
      </w:r>
    </w:p>
    <w:p w14:paraId="0E33B134" w14:textId="7021E30B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5F0FFDF4" w14:textId="6247F43C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>Precio de salida: 350€</w:t>
      </w:r>
    </w:p>
    <w:p w14:paraId="6A9BEB89" w14:textId="7AA7DFB3" w:rsidR="008A492D" w:rsidRDefault="008A492D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3994F831" w14:textId="53745B87" w:rsidR="00306820" w:rsidRDefault="008A492D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 xml:space="preserve">Lote </w:t>
      </w:r>
      <w:r w:rsidR="00716B10">
        <w:rPr>
          <w:rFonts w:ascii="Arial" w:hAnsi="Arial"/>
          <w:bCs/>
          <w:spacing w:val="-2"/>
        </w:rPr>
        <w:t>3:</w:t>
      </w:r>
      <w:r w:rsidR="005F1F12">
        <w:rPr>
          <w:rFonts w:ascii="Arial" w:hAnsi="Arial"/>
          <w:bCs/>
          <w:spacing w:val="-2"/>
        </w:rPr>
        <w:t xml:space="preserve"> </w:t>
      </w:r>
      <w:r w:rsidR="00E23BC2">
        <w:rPr>
          <w:rFonts w:ascii="Arial" w:hAnsi="Arial"/>
          <w:bCs/>
          <w:spacing w:val="-2"/>
        </w:rPr>
        <w:t>Studebaker Avanti 2 matrícula B-491264.</w:t>
      </w:r>
    </w:p>
    <w:p w14:paraId="31E83950" w14:textId="34EB81CA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49DEE00C" w14:textId="626CF507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>Precio de salida: 950€</w:t>
      </w:r>
    </w:p>
    <w:p w14:paraId="0900EBCE" w14:textId="036304A6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08B5FA5F" w14:textId="6EC6C687" w:rsidR="00E23BC2" w:rsidRDefault="00E23BC2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>Lote 4: Moto Yamaha 250. Matrícula 4867DNP</w:t>
      </w:r>
      <w:r w:rsidR="009A54A6">
        <w:rPr>
          <w:rFonts w:ascii="Arial" w:hAnsi="Arial"/>
          <w:bCs/>
          <w:spacing w:val="-2"/>
        </w:rPr>
        <w:t xml:space="preserve"> del año 2005</w:t>
      </w:r>
    </w:p>
    <w:p w14:paraId="5ABB19FF" w14:textId="56E131EA" w:rsidR="009A54A6" w:rsidRDefault="009A54A6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</w:p>
    <w:p w14:paraId="1844B587" w14:textId="7CD4268A" w:rsidR="009A54A6" w:rsidRPr="005F1F12" w:rsidRDefault="009A54A6" w:rsidP="00020CA9">
      <w:pPr>
        <w:pStyle w:val="Textoindependiente"/>
        <w:spacing w:line="276" w:lineRule="auto"/>
        <w:ind w:left="87" w:right="1665"/>
        <w:rPr>
          <w:rFonts w:ascii="Arial" w:hAnsi="Arial"/>
          <w:bCs/>
          <w:spacing w:val="-2"/>
        </w:rPr>
      </w:pPr>
      <w:r>
        <w:rPr>
          <w:rFonts w:ascii="Arial" w:hAnsi="Arial"/>
          <w:bCs/>
          <w:spacing w:val="-2"/>
        </w:rPr>
        <w:t>Precio de salida: 300€</w:t>
      </w:r>
    </w:p>
    <w:p w14:paraId="492E0C84" w14:textId="77777777" w:rsidR="00B94354" w:rsidRPr="00754921" w:rsidRDefault="00B94354" w:rsidP="00020CA9">
      <w:pPr>
        <w:pStyle w:val="Textoindependiente"/>
        <w:spacing w:before="120" w:line="276" w:lineRule="auto"/>
      </w:pPr>
    </w:p>
    <w:p w14:paraId="47856067" w14:textId="0BB960E7" w:rsidR="00FE562E" w:rsidRPr="00754921" w:rsidRDefault="002B2B7C" w:rsidP="00020CA9">
      <w:pPr>
        <w:pStyle w:val="Textoindependiente"/>
        <w:spacing w:line="276" w:lineRule="auto"/>
        <w:ind w:left="87" w:right="84"/>
        <w:jc w:val="both"/>
      </w:pPr>
      <w:r w:rsidRPr="00754921">
        <w:t>Serán enajenados, como cuerpo cierto, libres de cargas y gravámenes (siempre que se transmita</w:t>
      </w:r>
      <w:r w:rsidRPr="00754921">
        <w:rPr>
          <w:spacing w:val="-4"/>
        </w:rPr>
        <w:t xml:space="preserve"> </w:t>
      </w:r>
      <w:r w:rsidRPr="00754921">
        <w:t>el</w:t>
      </w:r>
      <w:r w:rsidRPr="00754921">
        <w:rPr>
          <w:spacing w:val="-7"/>
        </w:rPr>
        <w:t xml:space="preserve"> </w:t>
      </w:r>
      <w:r w:rsidRPr="00754921">
        <w:t>100%</w:t>
      </w:r>
      <w:r w:rsidRPr="00754921">
        <w:rPr>
          <w:spacing w:val="-4"/>
        </w:rPr>
        <w:t xml:space="preserve"> </w:t>
      </w:r>
      <w:r w:rsidRPr="00754921">
        <w:t>de</w:t>
      </w:r>
      <w:r w:rsidRPr="00754921">
        <w:rPr>
          <w:spacing w:val="-6"/>
        </w:rPr>
        <w:t xml:space="preserve"> </w:t>
      </w:r>
      <w:r w:rsidRPr="00754921">
        <w:t>la</w:t>
      </w:r>
      <w:r w:rsidRPr="00754921">
        <w:rPr>
          <w:spacing w:val="-4"/>
        </w:rPr>
        <w:t xml:space="preserve"> </w:t>
      </w:r>
      <w:r w:rsidRPr="00754921">
        <w:t>titularidad</w:t>
      </w:r>
      <w:r w:rsidRPr="00754921">
        <w:rPr>
          <w:spacing w:val="-2"/>
        </w:rPr>
        <w:t xml:space="preserve"> </w:t>
      </w:r>
      <w:r w:rsidRPr="00754921">
        <w:t>del</w:t>
      </w:r>
      <w:r w:rsidRPr="00754921">
        <w:rPr>
          <w:spacing w:val="-5"/>
        </w:rPr>
        <w:t xml:space="preserve"> </w:t>
      </w:r>
      <w:r w:rsidRPr="00754921">
        <w:t>bien),</w:t>
      </w:r>
      <w:r w:rsidRPr="00754921">
        <w:rPr>
          <w:spacing w:val="-6"/>
        </w:rPr>
        <w:t xml:space="preserve"> </w:t>
      </w:r>
      <w:r w:rsidRPr="00754921">
        <w:t>aceptándose</w:t>
      </w:r>
      <w:r w:rsidRPr="00754921">
        <w:rPr>
          <w:spacing w:val="-6"/>
        </w:rPr>
        <w:t xml:space="preserve"> </w:t>
      </w:r>
      <w:r w:rsidRPr="00754921">
        <w:t>por</w:t>
      </w:r>
      <w:r w:rsidRPr="00754921">
        <w:rPr>
          <w:spacing w:val="-5"/>
        </w:rPr>
        <w:t xml:space="preserve"> </w:t>
      </w:r>
      <w:r w:rsidRPr="00754921">
        <w:t>la</w:t>
      </w:r>
      <w:r w:rsidRPr="00754921">
        <w:rPr>
          <w:spacing w:val="-6"/>
        </w:rPr>
        <w:t xml:space="preserve"> </w:t>
      </w:r>
      <w:r w:rsidRPr="00754921">
        <w:t>parte</w:t>
      </w:r>
      <w:r w:rsidRPr="00754921">
        <w:rPr>
          <w:spacing w:val="-3"/>
        </w:rPr>
        <w:t xml:space="preserve"> </w:t>
      </w:r>
      <w:r w:rsidRPr="00754921">
        <w:t>compradora</w:t>
      </w:r>
      <w:r w:rsidRPr="00754921">
        <w:rPr>
          <w:spacing w:val="-7"/>
        </w:rPr>
        <w:t xml:space="preserve"> </w:t>
      </w:r>
      <w:r w:rsidRPr="00754921">
        <w:t>el</w:t>
      </w:r>
      <w:r w:rsidRPr="00754921">
        <w:rPr>
          <w:spacing w:val="-5"/>
        </w:rPr>
        <w:t xml:space="preserve"> </w:t>
      </w:r>
      <w:r w:rsidRPr="00754921">
        <w:t>estado físico y jurídico en el que se encuentren en el momento de la venta.</w:t>
      </w:r>
    </w:p>
    <w:p w14:paraId="3780F140" w14:textId="77777777" w:rsidR="007329ED" w:rsidRPr="00754921" w:rsidRDefault="007329ED" w:rsidP="00020CA9">
      <w:pPr>
        <w:pStyle w:val="Textoindependiente"/>
        <w:spacing w:before="102" w:line="276" w:lineRule="auto"/>
      </w:pPr>
    </w:p>
    <w:p w14:paraId="69C27881" w14:textId="77777777" w:rsidR="00FE562E" w:rsidRPr="00754921" w:rsidRDefault="002B2B7C" w:rsidP="00020CA9">
      <w:pPr>
        <w:pStyle w:val="Textoindependiente"/>
        <w:spacing w:before="1" w:line="276" w:lineRule="auto"/>
        <w:ind w:left="87" w:right="83"/>
        <w:jc w:val="both"/>
      </w:pPr>
      <w:r w:rsidRPr="00754921">
        <w:t>IAG Auction se compromete a realizar las campañas publicitarias específicas a través de otros</w:t>
      </w:r>
      <w:r w:rsidRPr="00754921">
        <w:rPr>
          <w:spacing w:val="-9"/>
        </w:rPr>
        <w:t xml:space="preserve"> </w:t>
      </w:r>
      <w:r w:rsidRPr="00754921">
        <w:t>métodos</w:t>
      </w:r>
      <w:r w:rsidRPr="00754921">
        <w:rPr>
          <w:spacing w:val="-9"/>
        </w:rPr>
        <w:t xml:space="preserve"> </w:t>
      </w:r>
      <w:r w:rsidRPr="00754921">
        <w:t>(además</w:t>
      </w:r>
      <w:r w:rsidRPr="00754921">
        <w:rPr>
          <w:spacing w:val="-9"/>
        </w:rPr>
        <w:t xml:space="preserve"> </w:t>
      </w:r>
      <w:r w:rsidRPr="00754921">
        <w:t>de</w:t>
      </w:r>
      <w:r w:rsidRPr="00754921">
        <w:rPr>
          <w:spacing w:val="-8"/>
        </w:rPr>
        <w:t xml:space="preserve"> </w:t>
      </w:r>
      <w:r w:rsidRPr="00754921">
        <w:t>su</w:t>
      </w:r>
      <w:r w:rsidRPr="00754921">
        <w:rPr>
          <w:spacing w:val="-8"/>
        </w:rPr>
        <w:t xml:space="preserve"> </w:t>
      </w:r>
      <w:r w:rsidRPr="00754921">
        <w:t>página</w:t>
      </w:r>
      <w:r w:rsidRPr="00754921">
        <w:rPr>
          <w:spacing w:val="-8"/>
        </w:rPr>
        <w:t xml:space="preserve"> </w:t>
      </w:r>
      <w:r w:rsidRPr="00754921">
        <w:t>web)</w:t>
      </w:r>
      <w:r w:rsidRPr="00754921">
        <w:rPr>
          <w:spacing w:val="-10"/>
        </w:rPr>
        <w:t xml:space="preserve"> </w:t>
      </w:r>
      <w:r w:rsidRPr="00754921">
        <w:t>en</w:t>
      </w:r>
      <w:r w:rsidRPr="00754921">
        <w:rPr>
          <w:spacing w:val="-11"/>
        </w:rPr>
        <w:t xml:space="preserve"> </w:t>
      </w:r>
      <w:r w:rsidRPr="00754921">
        <w:t>función</w:t>
      </w:r>
      <w:r w:rsidRPr="00754921">
        <w:rPr>
          <w:spacing w:val="-10"/>
        </w:rPr>
        <w:t xml:space="preserve"> </w:t>
      </w:r>
      <w:r w:rsidRPr="00754921">
        <w:t>de</w:t>
      </w:r>
      <w:r w:rsidRPr="00754921">
        <w:rPr>
          <w:spacing w:val="-8"/>
        </w:rPr>
        <w:t xml:space="preserve"> </w:t>
      </w:r>
      <w:r w:rsidRPr="00754921">
        <w:t>los</w:t>
      </w:r>
      <w:r w:rsidRPr="00754921">
        <w:rPr>
          <w:spacing w:val="-5"/>
        </w:rPr>
        <w:t xml:space="preserve"> </w:t>
      </w:r>
      <w:r w:rsidRPr="00754921">
        <w:t>activos</w:t>
      </w:r>
      <w:r w:rsidRPr="00754921">
        <w:rPr>
          <w:spacing w:val="-12"/>
        </w:rPr>
        <w:t xml:space="preserve"> </w:t>
      </w:r>
      <w:r w:rsidRPr="00754921">
        <w:t>a</w:t>
      </w:r>
      <w:r w:rsidRPr="00754921">
        <w:rPr>
          <w:spacing w:val="-8"/>
        </w:rPr>
        <w:t xml:space="preserve"> </w:t>
      </w:r>
      <w:r w:rsidRPr="00754921">
        <w:t>enajenar.</w:t>
      </w:r>
      <w:r w:rsidRPr="00754921">
        <w:rPr>
          <w:spacing w:val="-10"/>
        </w:rPr>
        <w:t xml:space="preserve"> </w:t>
      </w:r>
      <w:r w:rsidRPr="00754921">
        <w:t>Además,</w:t>
      </w:r>
      <w:r w:rsidRPr="00754921">
        <w:rPr>
          <w:spacing w:val="-8"/>
        </w:rPr>
        <w:t xml:space="preserve"> </w:t>
      </w:r>
      <w:r w:rsidRPr="00754921">
        <w:t>se establecerán</w:t>
      </w:r>
      <w:r w:rsidRPr="00754921">
        <w:rPr>
          <w:spacing w:val="-11"/>
        </w:rPr>
        <w:t xml:space="preserve"> </w:t>
      </w:r>
      <w:r w:rsidRPr="00754921">
        <w:t>unos</w:t>
      </w:r>
      <w:r w:rsidRPr="00754921">
        <w:rPr>
          <w:spacing w:val="-12"/>
        </w:rPr>
        <w:t xml:space="preserve"> </w:t>
      </w:r>
      <w:r w:rsidRPr="00754921">
        <w:t>días</w:t>
      </w:r>
      <w:r w:rsidRPr="00754921">
        <w:rPr>
          <w:spacing w:val="-10"/>
        </w:rPr>
        <w:t xml:space="preserve"> </w:t>
      </w:r>
      <w:r w:rsidRPr="00754921">
        <w:t>de</w:t>
      </w:r>
      <w:r w:rsidRPr="00754921">
        <w:rPr>
          <w:spacing w:val="-9"/>
        </w:rPr>
        <w:t xml:space="preserve"> </w:t>
      </w:r>
      <w:r w:rsidRPr="00754921">
        <w:t>visita</w:t>
      </w:r>
      <w:r w:rsidRPr="00754921">
        <w:rPr>
          <w:spacing w:val="-9"/>
        </w:rPr>
        <w:t xml:space="preserve"> </w:t>
      </w:r>
      <w:r w:rsidRPr="00754921">
        <w:t>para</w:t>
      </w:r>
      <w:r w:rsidRPr="00754921">
        <w:rPr>
          <w:spacing w:val="-10"/>
        </w:rPr>
        <w:t xml:space="preserve"> </w:t>
      </w:r>
      <w:r w:rsidRPr="00754921">
        <w:t>los</w:t>
      </w:r>
      <w:r w:rsidRPr="00754921">
        <w:rPr>
          <w:spacing w:val="-10"/>
        </w:rPr>
        <w:t xml:space="preserve"> </w:t>
      </w:r>
      <w:r w:rsidRPr="00754921">
        <w:t>interesados</w:t>
      </w:r>
      <w:r w:rsidRPr="00754921">
        <w:rPr>
          <w:spacing w:val="-4"/>
        </w:rPr>
        <w:t xml:space="preserve"> </w:t>
      </w:r>
      <w:r w:rsidRPr="00754921">
        <w:t>(siempre</w:t>
      </w:r>
      <w:r w:rsidRPr="00754921">
        <w:rPr>
          <w:spacing w:val="-11"/>
        </w:rPr>
        <w:t xml:space="preserve"> </w:t>
      </w:r>
      <w:r w:rsidRPr="00754921">
        <w:t>que</w:t>
      </w:r>
      <w:r w:rsidRPr="00754921">
        <w:rPr>
          <w:spacing w:val="-11"/>
        </w:rPr>
        <w:t xml:space="preserve"> </w:t>
      </w:r>
      <w:r w:rsidRPr="00754921">
        <w:t>sea</w:t>
      </w:r>
      <w:r w:rsidRPr="00754921">
        <w:rPr>
          <w:spacing w:val="-9"/>
        </w:rPr>
        <w:t xml:space="preserve"> </w:t>
      </w:r>
      <w:r w:rsidRPr="00754921">
        <w:t>posible),</w:t>
      </w:r>
      <w:r w:rsidRPr="00754921">
        <w:rPr>
          <w:spacing w:val="-10"/>
        </w:rPr>
        <w:t xml:space="preserve"> </w:t>
      </w:r>
      <w:r w:rsidRPr="00754921">
        <w:t>que</w:t>
      </w:r>
      <w:r w:rsidRPr="00754921">
        <w:rPr>
          <w:spacing w:val="-9"/>
        </w:rPr>
        <w:t xml:space="preserve"> </w:t>
      </w:r>
      <w:r w:rsidRPr="00754921">
        <w:t>podrán ponerse en contacto con la entidad especializada en cualquier momento previamente y durante la subasta.</w:t>
      </w:r>
    </w:p>
    <w:p w14:paraId="0C771E0D" w14:textId="2D513E73" w:rsidR="005F1F12" w:rsidRPr="00754921" w:rsidRDefault="002B2B7C" w:rsidP="003B46B1">
      <w:pPr>
        <w:pStyle w:val="Textoindependiente"/>
        <w:spacing w:before="239" w:line="276" w:lineRule="auto"/>
        <w:ind w:left="87" w:right="83"/>
        <w:jc w:val="both"/>
      </w:pPr>
      <w:r w:rsidRPr="00754921">
        <w:rPr>
          <w:rFonts w:ascii="Arial" w:hAnsi="Arial"/>
          <w:b/>
        </w:rPr>
        <w:lastRenderedPageBreak/>
        <w:t>II.-</w:t>
      </w:r>
      <w:r w:rsidRPr="00754921">
        <w:rPr>
          <w:rFonts w:ascii="Arial" w:hAnsi="Arial"/>
          <w:b/>
          <w:spacing w:val="-15"/>
        </w:rPr>
        <w:t xml:space="preserve"> </w:t>
      </w:r>
      <w:r w:rsidRPr="00754921">
        <w:t>Para</w:t>
      </w:r>
      <w:r w:rsidRPr="00754921">
        <w:rPr>
          <w:spacing w:val="-16"/>
        </w:rPr>
        <w:t xml:space="preserve"> </w:t>
      </w:r>
      <w:r w:rsidRPr="00754921">
        <w:t>poder</w:t>
      </w:r>
      <w:r w:rsidRPr="00754921">
        <w:rPr>
          <w:spacing w:val="-15"/>
        </w:rPr>
        <w:t xml:space="preserve"> </w:t>
      </w:r>
      <w:r w:rsidRPr="00754921">
        <w:t>participar</w:t>
      </w:r>
      <w:r w:rsidRPr="00754921">
        <w:rPr>
          <w:spacing w:val="-15"/>
        </w:rPr>
        <w:t xml:space="preserve"> </w:t>
      </w:r>
      <w:r w:rsidRPr="00754921">
        <w:t>en</w:t>
      </w:r>
      <w:r w:rsidRPr="00754921">
        <w:rPr>
          <w:spacing w:val="-15"/>
        </w:rPr>
        <w:t xml:space="preserve"> </w:t>
      </w:r>
      <w:r w:rsidRPr="00754921">
        <w:t>la</w:t>
      </w:r>
      <w:r w:rsidRPr="00754921">
        <w:rPr>
          <w:spacing w:val="-16"/>
        </w:rPr>
        <w:t xml:space="preserve"> </w:t>
      </w:r>
      <w:r w:rsidRPr="00754921">
        <w:t>subasta</w:t>
      </w:r>
      <w:r w:rsidRPr="00754921">
        <w:rPr>
          <w:spacing w:val="-15"/>
        </w:rPr>
        <w:t xml:space="preserve"> </w:t>
      </w:r>
      <w:r w:rsidRPr="00754921">
        <w:t>electrónica,</w:t>
      </w:r>
      <w:r w:rsidRPr="00754921">
        <w:rPr>
          <w:spacing w:val="-13"/>
        </w:rPr>
        <w:t xml:space="preserve"> </w:t>
      </w:r>
      <w:r w:rsidRPr="00754921">
        <w:t>los</w:t>
      </w:r>
      <w:r w:rsidRPr="00754921">
        <w:rPr>
          <w:spacing w:val="-16"/>
        </w:rPr>
        <w:t xml:space="preserve"> </w:t>
      </w:r>
      <w:r w:rsidRPr="00754921">
        <w:t>interesados</w:t>
      </w:r>
      <w:r w:rsidRPr="00754921">
        <w:rPr>
          <w:spacing w:val="-14"/>
        </w:rPr>
        <w:t xml:space="preserve"> </w:t>
      </w:r>
      <w:r w:rsidRPr="00754921">
        <w:t>(tanto</w:t>
      </w:r>
      <w:r w:rsidRPr="00754921">
        <w:rPr>
          <w:spacing w:val="-15"/>
        </w:rPr>
        <w:t xml:space="preserve"> </w:t>
      </w:r>
      <w:r w:rsidRPr="00754921">
        <w:t>los</w:t>
      </w:r>
      <w:r w:rsidRPr="00754921">
        <w:rPr>
          <w:spacing w:val="-16"/>
        </w:rPr>
        <w:t xml:space="preserve"> </w:t>
      </w:r>
      <w:r w:rsidRPr="00754921">
        <w:t>licitadores</w:t>
      </w:r>
      <w:r w:rsidRPr="00754921">
        <w:rPr>
          <w:spacing w:val="-16"/>
        </w:rPr>
        <w:t xml:space="preserve"> </w:t>
      </w:r>
      <w:r w:rsidRPr="00754921">
        <w:t>como los acreedores cuyos créditos hubieran resultado reconocidos en la lista definitiva de acreedores) deberán estar dados de alta como usuarios del sistema, accediendo al mismo</w:t>
      </w:r>
      <w:r w:rsidR="00B94354">
        <w:t xml:space="preserve"> </w:t>
      </w:r>
      <w:r w:rsidRPr="00754921">
        <w:t>mediante mecanismos seguros de identificación y debiendo aceptar expresamente las condiciones de la misma.</w:t>
      </w:r>
    </w:p>
    <w:p w14:paraId="64924F6B" w14:textId="77777777" w:rsidR="00FE562E" w:rsidRPr="00754921" w:rsidRDefault="002B2B7C" w:rsidP="00020CA9">
      <w:pPr>
        <w:pStyle w:val="Textoindependiente"/>
        <w:spacing w:before="242" w:line="276" w:lineRule="auto"/>
        <w:ind w:left="87" w:right="85"/>
        <w:jc w:val="both"/>
      </w:pPr>
      <w:r w:rsidRPr="00754921">
        <w:t>A efectos de comunicaciones y notificaciones, la dirección de correo electrónico que designen los usuarios ofertantes (incluidos los acreedores privilegiados) en la página web de</w:t>
      </w:r>
      <w:r w:rsidRPr="00754921">
        <w:rPr>
          <w:spacing w:val="-17"/>
        </w:rPr>
        <w:t xml:space="preserve"> </w:t>
      </w:r>
      <w:r w:rsidRPr="00754921">
        <w:t>la</w:t>
      </w:r>
      <w:r w:rsidRPr="00754921">
        <w:rPr>
          <w:spacing w:val="-17"/>
        </w:rPr>
        <w:t xml:space="preserve"> </w:t>
      </w:r>
      <w:r w:rsidRPr="00754921">
        <w:t>entidad</w:t>
      </w:r>
      <w:r w:rsidRPr="00754921">
        <w:rPr>
          <w:spacing w:val="-16"/>
        </w:rPr>
        <w:t xml:space="preserve"> </w:t>
      </w:r>
      <w:r w:rsidRPr="00754921">
        <w:t>especializada</w:t>
      </w:r>
      <w:r w:rsidRPr="00754921">
        <w:rPr>
          <w:spacing w:val="-17"/>
        </w:rPr>
        <w:t xml:space="preserve"> </w:t>
      </w:r>
      <w:r w:rsidRPr="00754921">
        <w:t>será</w:t>
      </w:r>
      <w:r w:rsidRPr="00754921">
        <w:rPr>
          <w:spacing w:val="-17"/>
        </w:rPr>
        <w:t xml:space="preserve"> </w:t>
      </w:r>
      <w:r w:rsidRPr="00754921">
        <w:t>plenamente</w:t>
      </w:r>
      <w:r w:rsidRPr="00754921">
        <w:rPr>
          <w:spacing w:val="-15"/>
        </w:rPr>
        <w:t xml:space="preserve"> </w:t>
      </w:r>
      <w:r w:rsidRPr="00754921">
        <w:t>válida</w:t>
      </w:r>
      <w:r w:rsidRPr="00754921">
        <w:rPr>
          <w:spacing w:val="-16"/>
        </w:rPr>
        <w:t xml:space="preserve"> </w:t>
      </w:r>
      <w:r w:rsidRPr="00754921">
        <w:t>y</w:t>
      </w:r>
      <w:r w:rsidRPr="00754921">
        <w:rPr>
          <w:spacing w:val="-16"/>
        </w:rPr>
        <w:t xml:space="preserve"> </w:t>
      </w:r>
      <w:r w:rsidRPr="00754921">
        <w:t>eficaz</w:t>
      </w:r>
      <w:r w:rsidRPr="00754921">
        <w:rPr>
          <w:spacing w:val="-17"/>
        </w:rPr>
        <w:t xml:space="preserve"> </w:t>
      </w:r>
      <w:r w:rsidRPr="00754921">
        <w:t>hasta</w:t>
      </w:r>
      <w:r w:rsidRPr="00754921">
        <w:rPr>
          <w:spacing w:val="-16"/>
        </w:rPr>
        <w:t xml:space="preserve"> </w:t>
      </w:r>
      <w:r w:rsidRPr="00754921">
        <w:t>la</w:t>
      </w:r>
      <w:r w:rsidRPr="00754921">
        <w:rPr>
          <w:spacing w:val="-16"/>
        </w:rPr>
        <w:t xml:space="preserve"> </w:t>
      </w:r>
      <w:r w:rsidRPr="00754921">
        <w:t>conclusión</w:t>
      </w:r>
      <w:r w:rsidRPr="00754921">
        <w:rPr>
          <w:spacing w:val="-17"/>
        </w:rPr>
        <w:t xml:space="preserve"> </w:t>
      </w:r>
      <w:r w:rsidRPr="00754921">
        <w:t>del</w:t>
      </w:r>
      <w:r w:rsidRPr="00754921">
        <w:rPr>
          <w:spacing w:val="-17"/>
        </w:rPr>
        <w:t xml:space="preserve"> </w:t>
      </w:r>
      <w:r w:rsidRPr="00754921">
        <w:t>concurso.</w:t>
      </w:r>
    </w:p>
    <w:p w14:paraId="5BFDA4FE" w14:textId="13E022C9" w:rsidR="00FE562E" w:rsidRPr="00754921" w:rsidRDefault="002B2B7C" w:rsidP="00020CA9">
      <w:pPr>
        <w:pStyle w:val="Textoindependiente"/>
        <w:spacing w:before="239" w:line="276" w:lineRule="auto"/>
        <w:ind w:left="87" w:right="85"/>
        <w:jc w:val="both"/>
      </w:pPr>
      <w:r w:rsidRPr="00754921">
        <w:rPr>
          <w:rFonts w:ascii="Arial" w:hAnsi="Arial"/>
          <w:b/>
        </w:rPr>
        <w:t xml:space="preserve">III.- </w:t>
      </w:r>
      <w:r w:rsidRPr="00754921">
        <w:t xml:space="preserve">La subasta se realizará </w:t>
      </w:r>
      <w:r w:rsidR="009A54A6">
        <w:t>según el</w:t>
      </w:r>
      <w:r w:rsidRPr="00754921">
        <w:t xml:space="preserve"> tipo mínimo</w:t>
      </w:r>
      <w:r w:rsidR="009A54A6">
        <w:t xml:space="preserve"> que se indica en cada uno de los lotes</w:t>
      </w:r>
      <w:r w:rsidRPr="00754921">
        <w:t xml:space="preserve"> y se adjudicará a la mayor oferta recibida, siempre y cuando </w:t>
      </w:r>
      <w:r w:rsidR="00F957B4">
        <w:t>la</w:t>
      </w:r>
      <w:r w:rsidRPr="00754921">
        <w:t xml:space="preserve"> Administra</w:t>
      </w:r>
      <w:r w:rsidR="00F957B4">
        <w:t>ción</w:t>
      </w:r>
      <w:r w:rsidRPr="00754921">
        <w:t xml:space="preserve"> Concursal considere que la puja es de interés para el concurso.</w:t>
      </w:r>
    </w:p>
    <w:p w14:paraId="4CE94185" w14:textId="063F1F6C" w:rsidR="00FE562E" w:rsidRPr="00754921" w:rsidRDefault="002B2B7C" w:rsidP="00020CA9">
      <w:pPr>
        <w:pStyle w:val="Textoindependiente"/>
        <w:spacing w:before="241" w:line="276" w:lineRule="auto"/>
        <w:ind w:left="87" w:right="85"/>
        <w:jc w:val="both"/>
      </w:pPr>
      <w:r w:rsidRPr="00754921">
        <w:rPr>
          <w:rFonts w:ascii="Arial" w:hAnsi="Arial"/>
          <w:b/>
        </w:rPr>
        <w:t xml:space="preserve">IV.- </w:t>
      </w:r>
      <w:bookmarkStart w:id="0" w:name="_Hlk220424296"/>
      <w:r w:rsidR="00143E02">
        <w:t>Finalizado el plazo de la subasta, la entidad especializada certificará la mayor puja recibida notificando a la Administración Concursal el resultado.</w:t>
      </w:r>
    </w:p>
    <w:p w14:paraId="048A55FA" w14:textId="538F2D43" w:rsidR="00143E02" w:rsidRPr="00143E02" w:rsidRDefault="00143E02" w:rsidP="00020CA9">
      <w:pPr>
        <w:pStyle w:val="Textoindependiente"/>
        <w:spacing w:before="240" w:line="276" w:lineRule="auto"/>
        <w:ind w:left="87" w:right="84"/>
        <w:jc w:val="both"/>
        <w:rPr>
          <w:rFonts w:ascii="Arial" w:hAnsi="Arial"/>
          <w:bCs/>
        </w:rPr>
      </w:pPr>
      <w:r w:rsidRPr="00143E02">
        <w:rPr>
          <w:rFonts w:ascii="Arial" w:hAnsi="Arial"/>
          <w:bCs/>
        </w:rPr>
        <w:t xml:space="preserve">Recibida </w:t>
      </w:r>
      <w:r>
        <w:rPr>
          <w:rFonts w:ascii="Arial" w:hAnsi="Arial"/>
          <w:bCs/>
        </w:rPr>
        <w:t>la confirmación de la Administración Concursal de la aceptación de la mejor postura, se comunicará de forma inmediata al mejor oferente que ha resultado adjudicatario.</w:t>
      </w:r>
    </w:p>
    <w:p w14:paraId="07DBF7F2" w14:textId="50C8847B" w:rsidR="00143E02" w:rsidRPr="005F1F12" w:rsidRDefault="00143E02" w:rsidP="00020CA9">
      <w:pPr>
        <w:pStyle w:val="Textoindependiente"/>
        <w:spacing w:before="240" w:line="276" w:lineRule="auto"/>
        <w:ind w:left="87" w:right="84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Informado el adjudicatario, y con la remisión a este de la factura correspondiente a los honorarios profesionales devengados, contara con un </w:t>
      </w:r>
      <w:r>
        <w:rPr>
          <w:rFonts w:ascii="Arial" w:hAnsi="Arial"/>
          <w:b/>
        </w:rPr>
        <w:t xml:space="preserve">plazo máximo de SIETE DIAS NATURALES para el pago de los honorarios de gestión de la empresa especializada </w:t>
      </w:r>
      <w:r>
        <w:rPr>
          <w:rFonts w:ascii="Arial" w:hAnsi="Arial"/>
          <w:bCs/>
        </w:rPr>
        <w:t>y ello, con independencia de otorgar escritura pública a instancia del adquirente o firma del contrato que legalmente corresponda, siendo todos los gastos e impuestos que genere el instrumento público o contrato del comprador.</w:t>
      </w:r>
      <w:bookmarkEnd w:id="0"/>
    </w:p>
    <w:p w14:paraId="6D75B4BC" w14:textId="2EE44FF3" w:rsidR="005D707A" w:rsidRPr="00754921" w:rsidRDefault="002B2B7C" w:rsidP="00020CA9">
      <w:pPr>
        <w:pStyle w:val="Textoindependiente"/>
        <w:spacing w:before="240" w:line="276" w:lineRule="auto"/>
        <w:ind w:left="87" w:right="84"/>
        <w:jc w:val="both"/>
      </w:pPr>
      <w:r w:rsidRPr="00754921">
        <w:rPr>
          <w:rFonts w:ascii="Arial" w:hAnsi="Arial"/>
          <w:b/>
        </w:rPr>
        <w:t xml:space="preserve">V.- </w:t>
      </w:r>
      <w:r w:rsidRPr="00754921">
        <w:t>El valor a efectos de subasta será el establecido en el Plan de liquidación, las reglas especiales de liquidación, o el valor otorgado en el Inventario.</w:t>
      </w:r>
    </w:p>
    <w:p w14:paraId="29CAFEDF" w14:textId="6B4C017A" w:rsidR="00754921" w:rsidRPr="00754921" w:rsidRDefault="002B2B7C" w:rsidP="00020CA9">
      <w:pPr>
        <w:pStyle w:val="Textoindependiente"/>
        <w:spacing w:before="240" w:line="276" w:lineRule="auto"/>
        <w:ind w:left="87" w:right="82"/>
        <w:jc w:val="both"/>
      </w:pPr>
      <w:r w:rsidRPr="00754921">
        <w:rPr>
          <w:rFonts w:ascii="Arial" w:hAnsi="Arial"/>
          <w:b/>
        </w:rPr>
        <w:t>VI.-</w:t>
      </w:r>
      <w:r w:rsidRPr="00754921">
        <w:rPr>
          <w:rFonts w:ascii="Arial" w:hAnsi="Arial"/>
          <w:b/>
          <w:spacing w:val="-3"/>
        </w:rPr>
        <w:t xml:space="preserve"> </w:t>
      </w:r>
      <w:r w:rsidRPr="00754921">
        <w:t>Los</w:t>
      </w:r>
      <w:r w:rsidRPr="00754921">
        <w:rPr>
          <w:spacing w:val="-2"/>
        </w:rPr>
        <w:t xml:space="preserve"> </w:t>
      </w:r>
      <w:r w:rsidRPr="00754921">
        <w:t>honorarios</w:t>
      </w:r>
      <w:r w:rsidRPr="00754921">
        <w:rPr>
          <w:spacing w:val="-2"/>
        </w:rPr>
        <w:t xml:space="preserve"> </w:t>
      </w:r>
      <w:r w:rsidRPr="00754921">
        <w:t>de</w:t>
      </w:r>
      <w:r w:rsidRPr="00754921">
        <w:rPr>
          <w:spacing w:val="-4"/>
        </w:rPr>
        <w:t xml:space="preserve"> </w:t>
      </w:r>
      <w:r w:rsidRPr="00754921">
        <w:t>gestión</w:t>
      </w:r>
      <w:r w:rsidRPr="00754921">
        <w:rPr>
          <w:spacing w:val="-2"/>
        </w:rPr>
        <w:t xml:space="preserve"> </w:t>
      </w:r>
      <w:r w:rsidRPr="00754921">
        <w:t>de</w:t>
      </w:r>
      <w:r w:rsidRPr="00754921">
        <w:rPr>
          <w:spacing w:val="-2"/>
        </w:rPr>
        <w:t xml:space="preserve"> </w:t>
      </w:r>
      <w:r w:rsidRPr="00754921">
        <w:t>la</w:t>
      </w:r>
      <w:r w:rsidRPr="00754921">
        <w:rPr>
          <w:spacing w:val="-4"/>
        </w:rPr>
        <w:t xml:space="preserve"> </w:t>
      </w:r>
      <w:r w:rsidRPr="00754921">
        <w:t>entidad</w:t>
      </w:r>
      <w:r w:rsidRPr="00754921">
        <w:rPr>
          <w:spacing w:val="-4"/>
        </w:rPr>
        <w:t xml:space="preserve"> </w:t>
      </w:r>
      <w:r w:rsidRPr="00754921">
        <w:t>especializada,</w:t>
      </w:r>
      <w:r w:rsidRPr="00754921">
        <w:rPr>
          <w:spacing w:val="-4"/>
        </w:rPr>
        <w:t xml:space="preserve"> </w:t>
      </w:r>
      <w:r w:rsidRPr="00754921">
        <w:t>atendiendo</w:t>
      </w:r>
      <w:r w:rsidRPr="00754921">
        <w:rPr>
          <w:spacing w:val="-4"/>
        </w:rPr>
        <w:t xml:space="preserve"> </w:t>
      </w:r>
      <w:r w:rsidRPr="00754921">
        <w:t>a</w:t>
      </w:r>
      <w:r w:rsidRPr="00754921">
        <w:rPr>
          <w:spacing w:val="-2"/>
        </w:rPr>
        <w:t xml:space="preserve"> </w:t>
      </w:r>
      <w:r w:rsidRPr="00754921">
        <w:t>la</w:t>
      </w:r>
      <w:r w:rsidRPr="00754921">
        <w:rPr>
          <w:spacing w:val="-4"/>
        </w:rPr>
        <w:t xml:space="preserve"> </w:t>
      </w:r>
      <w:r w:rsidRPr="00754921">
        <w:t>práctica</w:t>
      </w:r>
      <w:r w:rsidRPr="00754921">
        <w:rPr>
          <w:spacing w:val="-4"/>
        </w:rPr>
        <w:t xml:space="preserve"> </w:t>
      </w:r>
      <w:r w:rsidRPr="00754921">
        <w:t>habitual del</w:t>
      </w:r>
      <w:r w:rsidRPr="00754921">
        <w:rPr>
          <w:spacing w:val="-5"/>
        </w:rPr>
        <w:t xml:space="preserve"> </w:t>
      </w:r>
      <w:r w:rsidRPr="00754921">
        <w:t>mercado se</w:t>
      </w:r>
      <w:r w:rsidRPr="00754921">
        <w:rPr>
          <w:spacing w:val="-4"/>
        </w:rPr>
        <w:t xml:space="preserve"> </w:t>
      </w:r>
      <w:r w:rsidRPr="00754921">
        <w:t>fijan</w:t>
      </w:r>
      <w:r w:rsidRPr="00754921">
        <w:rPr>
          <w:spacing w:val="-3"/>
        </w:rPr>
        <w:t xml:space="preserve"> </w:t>
      </w:r>
      <w:r w:rsidRPr="00754921">
        <w:t>en</w:t>
      </w:r>
      <w:r w:rsidRPr="00754921">
        <w:rPr>
          <w:spacing w:val="-2"/>
        </w:rPr>
        <w:t xml:space="preserve"> </w:t>
      </w:r>
      <w:r w:rsidRPr="00754921">
        <w:t>el</w:t>
      </w:r>
      <w:r w:rsidRPr="00754921">
        <w:rPr>
          <w:spacing w:val="-4"/>
        </w:rPr>
        <w:t xml:space="preserve"> </w:t>
      </w:r>
      <w:r w:rsidRPr="00754921">
        <w:t>1</w:t>
      </w:r>
      <w:r w:rsidR="00F957B4">
        <w:t>5</w:t>
      </w:r>
      <w:r w:rsidRPr="00754921">
        <w:t>%</w:t>
      </w:r>
      <w:r w:rsidRPr="00754921">
        <w:rPr>
          <w:spacing w:val="-4"/>
        </w:rPr>
        <w:t xml:space="preserve"> </w:t>
      </w:r>
      <w:r w:rsidRPr="00754921">
        <w:t>+</w:t>
      </w:r>
      <w:r w:rsidRPr="00754921">
        <w:rPr>
          <w:spacing w:val="-3"/>
        </w:rPr>
        <w:t xml:space="preserve"> </w:t>
      </w:r>
      <w:r w:rsidRPr="00754921">
        <w:t>IVA</w:t>
      </w:r>
      <w:r w:rsidRPr="00754921">
        <w:rPr>
          <w:spacing w:val="-1"/>
        </w:rPr>
        <w:t xml:space="preserve"> </w:t>
      </w:r>
      <w:r w:rsidRPr="00754921">
        <w:t>(</w:t>
      </w:r>
      <w:r w:rsidR="00F957B4">
        <w:t>quince</w:t>
      </w:r>
      <w:r w:rsidRPr="00754921">
        <w:rPr>
          <w:spacing w:val="-4"/>
        </w:rPr>
        <w:t xml:space="preserve"> </w:t>
      </w:r>
      <w:r w:rsidRPr="00754921">
        <w:t>por</w:t>
      </w:r>
      <w:r w:rsidRPr="00754921">
        <w:rPr>
          <w:spacing w:val="-2"/>
        </w:rPr>
        <w:t xml:space="preserve"> </w:t>
      </w:r>
      <w:r w:rsidRPr="00754921">
        <w:t>ciento</w:t>
      </w:r>
      <w:r w:rsidRPr="00754921">
        <w:rPr>
          <w:spacing w:val="-2"/>
        </w:rPr>
        <w:t xml:space="preserve"> </w:t>
      </w:r>
      <w:r w:rsidRPr="00754921">
        <w:t>más</w:t>
      </w:r>
      <w:r w:rsidRPr="00754921">
        <w:rPr>
          <w:spacing w:val="-2"/>
        </w:rPr>
        <w:t xml:space="preserve"> </w:t>
      </w:r>
      <w:r w:rsidRPr="00754921">
        <w:t>IVA)</w:t>
      </w:r>
      <w:r w:rsidRPr="00754921">
        <w:rPr>
          <w:spacing w:val="-5"/>
        </w:rPr>
        <w:t xml:space="preserve"> </w:t>
      </w:r>
      <w:r w:rsidRPr="00754921">
        <w:t>del</w:t>
      </w:r>
      <w:r w:rsidRPr="00754921">
        <w:rPr>
          <w:spacing w:val="-2"/>
        </w:rPr>
        <w:t xml:space="preserve"> </w:t>
      </w:r>
      <w:r w:rsidRPr="00754921">
        <w:t>precio</w:t>
      </w:r>
      <w:r w:rsidRPr="00754921">
        <w:rPr>
          <w:spacing w:val="-4"/>
        </w:rPr>
        <w:t xml:space="preserve"> </w:t>
      </w:r>
      <w:r w:rsidRPr="00754921">
        <w:t>de</w:t>
      </w:r>
      <w:r w:rsidRPr="00754921">
        <w:rPr>
          <w:spacing w:val="-4"/>
        </w:rPr>
        <w:t xml:space="preserve"> </w:t>
      </w:r>
      <w:r w:rsidRPr="00754921">
        <w:t>venta,</w:t>
      </w:r>
      <w:r w:rsidRPr="00754921">
        <w:rPr>
          <w:spacing w:val="-4"/>
        </w:rPr>
        <w:t xml:space="preserve"> </w:t>
      </w:r>
      <w:r w:rsidRPr="00754921">
        <w:t>siendo éstos</w:t>
      </w:r>
      <w:r w:rsidRPr="00754921">
        <w:rPr>
          <w:spacing w:val="-17"/>
        </w:rPr>
        <w:t xml:space="preserve"> </w:t>
      </w:r>
      <w:r w:rsidRPr="00754921">
        <w:t>a</w:t>
      </w:r>
      <w:r w:rsidRPr="00754921">
        <w:rPr>
          <w:spacing w:val="-17"/>
        </w:rPr>
        <w:t xml:space="preserve"> </w:t>
      </w:r>
      <w:r w:rsidRPr="00754921">
        <w:t>cargo</w:t>
      </w:r>
      <w:r w:rsidRPr="00754921">
        <w:rPr>
          <w:spacing w:val="-16"/>
        </w:rPr>
        <w:t xml:space="preserve"> </w:t>
      </w:r>
      <w:r w:rsidRPr="00754921">
        <w:t>exclusivamente</w:t>
      </w:r>
      <w:r w:rsidRPr="00754921">
        <w:rPr>
          <w:spacing w:val="-17"/>
        </w:rPr>
        <w:t xml:space="preserve"> </w:t>
      </w:r>
      <w:r w:rsidRPr="00754921">
        <w:t>del</w:t>
      </w:r>
      <w:r w:rsidRPr="00754921">
        <w:rPr>
          <w:spacing w:val="-17"/>
        </w:rPr>
        <w:t xml:space="preserve"> </w:t>
      </w:r>
      <w:r w:rsidRPr="00754921">
        <w:t>adquirente</w:t>
      </w:r>
      <w:r w:rsidRPr="00754921">
        <w:rPr>
          <w:spacing w:val="-17"/>
        </w:rPr>
        <w:t xml:space="preserve"> </w:t>
      </w:r>
      <w:r w:rsidRPr="00754921">
        <w:t>o</w:t>
      </w:r>
      <w:r w:rsidRPr="00754921">
        <w:rPr>
          <w:spacing w:val="-16"/>
        </w:rPr>
        <w:t xml:space="preserve"> </w:t>
      </w:r>
      <w:r w:rsidRPr="00754921">
        <w:t>adjudicatario.</w:t>
      </w:r>
      <w:r w:rsidRPr="00754921">
        <w:rPr>
          <w:spacing w:val="-17"/>
        </w:rPr>
        <w:t xml:space="preserve"> </w:t>
      </w:r>
      <w:r w:rsidRPr="00754921">
        <w:t>Dicho</w:t>
      </w:r>
      <w:r w:rsidRPr="00754921">
        <w:rPr>
          <w:spacing w:val="-17"/>
        </w:rPr>
        <w:t xml:space="preserve"> </w:t>
      </w:r>
      <w:r w:rsidRPr="00754921">
        <w:t>adquiriente,</w:t>
      </w:r>
      <w:r w:rsidRPr="00754921">
        <w:rPr>
          <w:spacing w:val="-16"/>
        </w:rPr>
        <w:t xml:space="preserve"> </w:t>
      </w:r>
      <w:r w:rsidRPr="00754921">
        <w:t>deberá</w:t>
      </w:r>
      <w:r w:rsidRPr="00754921">
        <w:rPr>
          <w:spacing w:val="-17"/>
        </w:rPr>
        <w:t xml:space="preserve"> </w:t>
      </w:r>
      <w:r w:rsidRPr="00754921">
        <w:t>hacer efectivos los honorarios de la entidad especializada posteriormente a la confirmación de adjudicación</w:t>
      </w:r>
      <w:r w:rsidRPr="00754921">
        <w:rPr>
          <w:spacing w:val="-3"/>
        </w:rPr>
        <w:t xml:space="preserve"> </w:t>
      </w:r>
      <w:r w:rsidRPr="00754921">
        <w:t>del</w:t>
      </w:r>
      <w:r w:rsidRPr="00754921">
        <w:rPr>
          <w:spacing w:val="-3"/>
        </w:rPr>
        <w:t xml:space="preserve"> </w:t>
      </w:r>
      <w:r w:rsidRPr="00754921">
        <w:t>lote,</w:t>
      </w:r>
      <w:r w:rsidRPr="00754921">
        <w:rPr>
          <w:spacing w:val="-5"/>
        </w:rPr>
        <w:t xml:space="preserve"> </w:t>
      </w:r>
      <w:r w:rsidRPr="00754921">
        <w:t>pero</w:t>
      </w:r>
      <w:r w:rsidRPr="00754921">
        <w:rPr>
          <w:spacing w:val="-3"/>
        </w:rPr>
        <w:t xml:space="preserve"> </w:t>
      </w:r>
      <w:r w:rsidRPr="00754921">
        <w:t>previamente</w:t>
      </w:r>
      <w:r w:rsidRPr="00754921">
        <w:rPr>
          <w:spacing w:val="-2"/>
        </w:rPr>
        <w:t xml:space="preserve"> </w:t>
      </w:r>
      <w:r w:rsidRPr="00754921">
        <w:t>a</w:t>
      </w:r>
      <w:r w:rsidRPr="00754921">
        <w:rPr>
          <w:spacing w:val="-2"/>
        </w:rPr>
        <w:t xml:space="preserve"> </w:t>
      </w:r>
      <w:r w:rsidRPr="00754921">
        <w:t>la</w:t>
      </w:r>
      <w:r w:rsidRPr="00754921">
        <w:rPr>
          <w:spacing w:val="-3"/>
        </w:rPr>
        <w:t xml:space="preserve"> </w:t>
      </w:r>
      <w:r w:rsidRPr="00754921">
        <w:t>formalización</w:t>
      </w:r>
      <w:r w:rsidRPr="00754921">
        <w:rPr>
          <w:spacing w:val="-3"/>
        </w:rPr>
        <w:t xml:space="preserve"> </w:t>
      </w:r>
      <w:r w:rsidRPr="00754921">
        <w:t>de</w:t>
      </w:r>
      <w:r w:rsidRPr="00754921">
        <w:rPr>
          <w:spacing w:val="-3"/>
        </w:rPr>
        <w:t xml:space="preserve"> </w:t>
      </w:r>
      <w:r w:rsidRPr="00754921">
        <w:t>la compraventa.</w:t>
      </w:r>
      <w:r w:rsidRPr="00754921">
        <w:rPr>
          <w:spacing w:val="-3"/>
        </w:rPr>
        <w:t xml:space="preserve"> </w:t>
      </w:r>
      <w:r w:rsidRPr="00754921">
        <w:t>Este</w:t>
      </w:r>
      <w:r w:rsidRPr="00754921">
        <w:rPr>
          <w:spacing w:val="-3"/>
        </w:rPr>
        <w:t xml:space="preserve"> </w:t>
      </w:r>
      <w:r w:rsidRPr="00754921">
        <w:t>requisito será imprescindible para la formalización de la compraventa.</w:t>
      </w:r>
    </w:p>
    <w:p w14:paraId="75A7DACA" w14:textId="4D4A8873" w:rsidR="00F957B4" w:rsidRDefault="002B2B7C" w:rsidP="00020CA9">
      <w:pPr>
        <w:pStyle w:val="Textoindependiente"/>
        <w:spacing w:before="241" w:line="276" w:lineRule="auto"/>
        <w:ind w:left="87" w:right="82"/>
        <w:jc w:val="both"/>
      </w:pPr>
      <w:r w:rsidRPr="00754921">
        <w:rPr>
          <w:rFonts w:ascii="Arial" w:hAnsi="Arial"/>
          <w:b/>
        </w:rPr>
        <w:t xml:space="preserve">VII.- </w:t>
      </w:r>
      <w:r w:rsidRPr="00754921">
        <w:t>Serán a cargo del adquiriente o adjudicatario todos los gastos e impuestos derivados de la compraventa, tales como; Registro, Notarías, Impuestos o Tributos y tasas locales / Autonómicas, que directamente afecten a los bienes.</w:t>
      </w:r>
    </w:p>
    <w:p w14:paraId="2301C6C0" w14:textId="57A37A9E" w:rsidR="007329ED" w:rsidRDefault="002B2B7C" w:rsidP="00020CA9">
      <w:pPr>
        <w:pStyle w:val="Textoindependiente"/>
        <w:spacing w:before="239" w:line="276" w:lineRule="auto"/>
        <w:ind w:left="87" w:right="99"/>
        <w:jc w:val="both"/>
      </w:pPr>
      <w:r w:rsidRPr="00754921">
        <w:t>Así bien, todos los gastos que se deriven de la transmisión del bien y de la cancelación de cargas y anotaciones registrales, si las hubiera, serán de cuenta y cargo del adquirente.</w:t>
      </w:r>
    </w:p>
    <w:p w14:paraId="4A448F66" w14:textId="20D594F3" w:rsidR="009A54A6" w:rsidRDefault="009A54A6" w:rsidP="00020CA9">
      <w:pPr>
        <w:pStyle w:val="Textoindependiente"/>
        <w:spacing w:before="240" w:line="276" w:lineRule="auto"/>
        <w:jc w:val="both"/>
        <w:rPr>
          <w:rFonts w:ascii="Arial" w:hAnsi="Arial"/>
          <w:b/>
        </w:rPr>
      </w:pPr>
    </w:p>
    <w:p w14:paraId="3CBFF995" w14:textId="77777777" w:rsidR="003B46B1" w:rsidRDefault="003B46B1" w:rsidP="00020CA9">
      <w:pPr>
        <w:pStyle w:val="Textoindependiente"/>
        <w:spacing w:before="240" w:line="276" w:lineRule="auto"/>
        <w:jc w:val="both"/>
        <w:rPr>
          <w:rFonts w:ascii="Arial" w:hAnsi="Arial"/>
          <w:b/>
        </w:rPr>
      </w:pPr>
    </w:p>
    <w:p w14:paraId="3F249AA5" w14:textId="18A342C0" w:rsidR="00FE562E" w:rsidRPr="00754921" w:rsidRDefault="002B2B7C" w:rsidP="00020CA9">
      <w:pPr>
        <w:pStyle w:val="Textoindependiente"/>
        <w:spacing w:before="240" w:line="276" w:lineRule="auto"/>
        <w:jc w:val="both"/>
      </w:pPr>
      <w:r w:rsidRPr="00754921">
        <w:rPr>
          <w:rFonts w:ascii="Arial" w:hAnsi="Arial"/>
          <w:b/>
        </w:rPr>
        <w:lastRenderedPageBreak/>
        <w:t>VIII.-</w:t>
      </w:r>
      <w:r w:rsidRPr="00754921">
        <w:rPr>
          <w:rFonts w:ascii="Arial" w:hAnsi="Arial"/>
          <w:b/>
          <w:spacing w:val="-4"/>
        </w:rPr>
        <w:t xml:space="preserve"> </w:t>
      </w:r>
      <w:r w:rsidRPr="00A33498">
        <w:t>Se</w:t>
      </w:r>
      <w:r w:rsidRPr="00A33498">
        <w:rPr>
          <w:spacing w:val="-3"/>
        </w:rPr>
        <w:t xml:space="preserve"> </w:t>
      </w:r>
      <w:r w:rsidRPr="00A33498">
        <w:t>requerirá</w:t>
      </w:r>
      <w:r w:rsidRPr="00A33498">
        <w:rPr>
          <w:spacing w:val="-1"/>
        </w:rPr>
        <w:t xml:space="preserve"> </w:t>
      </w:r>
      <w:r w:rsidRPr="00A33498">
        <w:t>un</w:t>
      </w:r>
      <w:r w:rsidRPr="00A33498">
        <w:rPr>
          <w:spacing w:val="-2"/>
        </w:rPr>
        <w:t xml:space="preserve"> </w:t>
      </w:r>
      <w:r w:rsidRPr="00A33498">
        <w:t>depósito de</w:t>
      </w:r>
      <w:r w:rsidRPr="00A33498">
        <w:rPr>
          <w:spacing w:val="-4"/>
        </w:rPr>
        <w:t xml:space="preserve"> </w:t>
      </w:r>
      <w:r w:rsidR="00C9266C" w:rsidRPr="00A33498">
        <w:t>3</w:t>
      </w:r>
      <w:r w:rsidRPr="00A33498">
        <w:rPr>
          <w:rFonts w:ascii="Microsoft Sans Serif" w:hAnsi="Microsoft Sans Serif"/>
        </w:rPr>
        <w:t xml:space="preserve">00€ </w:t>
      </w:r>
      <w:r w:rsidRPr="00A33498">
        <w:t>para</w:t>
      </w:r>
      <w:r w:rsidRPr="00A33498">
        <w:rPr>
          <w:spacing w:val="-5"/>
        </w:rPr>
        <w:t xml:space="preserve"> </w:t>
      </w:r>
      <w:r w:rsidRPr="00A33498">
        <w:t>participar</w:t>
      </w:r>
      <w:r w:rsidRPr="00A33498">
        <w:rPr>
          <w:spacing w:val="-1"/>
        </w:rPr>
        <w:t xml:space="preserve"> </w:t>
      </w:r>
      <w:r w:rsidRPr="00A33498">
        <w:t>en</w:t>
      </w:r>
      <w:r w:rsidRPr="00A33498">
        <w:rPr>
          <w:spacing w:val="-3"/>
        </w:rPr>
        <w:t xml:space="preserve"> </w:t>
      </w:r>
      <w:r w:rsidRPr="00A33498">
        <w:t>la</w:t>
      </w:r>
      <w:r w:rsidRPr="00A33498">
        <w:rPr>
          <w:spacing w:val="-2"/>
        </w:rPr>
        <w:t xml:space="preserve"> subasta</w:t>
      </w:r>
      <w:r w:rsidRPr="00754921">
        <w:rPr>
          <w:spacing w:val="-2"/>
        </w:rPr>
        <w:t>.</w:t>
      </w:r>
    </w:p>
    <w:p w14:paraId="1CCC0600" w14:textId="77777777" w:rsidR="00F957B4" w:rsidRDefault="00F957B4" w:rsidP="00020CA9">
      <w:pPr>
        <w:pStyle w:val="Textoindependiente"/>
        <w:spacing w:line="276" w:lineRule="auto"/>
        <w:ind w:right="86"/>
        <w:jc w:val="both"/>
      </w:pPr>
    </w:p>
    <w:p w14:paraId="5C3A64B3" w14:textId="433E191E" w:rsidR="00A33498" w:rsidRDefault="002B2B7C" w:rsidP="00020CA9">
      <w:pPr>
        <w:pStyle w:val="Textoindependiente"/>
        <w:spacing w:line="276" w:lineRule="auto"/>
        <w:ind w:right="86"/>
        <w:jc w:val="both"/>
      </w:pPr>
      <w:r w:rsidRPr="00754921">
        <w:rPr>
          <w:rFonts w:ascii="Arial" w:hAnsi="Arial"/>
          <w:b/>
        </w:rPr>
        <w:t xml:space="preserve">IX.- </w:t>
      </w:r>
      <w:r w:rsidRPr="00754921">
        <w:t>Una vez finalizada la subasta, se notificará a la Administración Concursal el resultado de la misma.</w:t>
      </w:r>
    </w:p>
    <w:p w14:paraId="17750763" w14:textId="77777777" w:rsidR="00F957B4" w:rsidRDefault="00F957B4" w:rsidP="00020CA9">
      <w:pPr>
        <w:pStyle w:val="Textoindependiente"/>
        <w:spacing w:line="276" w:lineRule="auto"/>
        <w:ind w:right="86"/>
        <w:jc w:val="both"/>
      </w:pPr>
    </w:p>
    <w:p w14:paraId="5898AE41" w14:textId="378F3F85" w:rsidR="00F957B4" w:rsidRDefault="002B2B7C" w:rsidP="00020CA9">
      <w:pPr>
        <w:pStyle w:val="Textoindependiente"/>
        <w:spacing w:line="276" w:lineRule="auto"/>
        <w:ind w:right="86"/>
        <w:jc w:val="both"/>
      </w:pPr>
      <w:r w:rsidRPr="00754921">
        <w:rPr>
          <w:rFonts w:ascii="Arial" w:hAnsi="Arial"/>
          <w:b/>
        </w:rPr>
        <w:t xml:space="preserve">X.- </w:t>
      </w:r>
      <w:r w:rsidRPr="00754921">
        <w:t>En todas las subastas se publicitarán en la plataforma de la entidad especializada las condiciones generales y particulares para todos los participantes, que deberán aceptar expresamente antes de poder realizar sus pujas.</w:t>
      </w:r>
    </w:p>
    <w:p w14:paraId="6880BC63" w14:textId="77777777" w:rsidR="00F957B4" w:rsidRDefault="00F957B4" w:rsidP="00020CA9">
      <w:pPr>
        <w:pStyle w:val="Textoindependiente"/>
        <w:spacing w:line="276" w:lineRule="auto"/>
        <w:ind w:right="86"/>
        <w:jc w:val="both"/>
      </w:pPr>
    </w:p>
    <w:p w14:paraId="438FECDB" w14:textId="5C6F24D1" w:rsidR="00647DF9" w:rsidRPr="00754921" w:rsidRDefault="002B2B7C" w:rsidP="00020CA9">
      <w:pPr>
        <w:pStyle w:val="Textoindependiente"/>
        <w:spacing w:line="276" w:lineRule="auto"/>
        <w:ind w:right="86"/>
        <w:jc w:val="both"/>
      </w:pPr>
      <w:r w:rsidRPr="00754921">
        <w:rPr>
          <w:rFonts w:ascii="Arial" w:hAnsi="Arial"/>
          <w:b/>
        </w:rPr>
        <w:t xml:space="preserve">XI.- </w:t>
      </w:r>
      <w:r w:rsidRPr="00754921">
        <w:t>En lo no regulado en el presente escrito, se estará a lo dispuesto en los usos y costumbres de la entidad especializada encargada de la venta.</w:t>
      </w:r>
    </w:p>
    <w:sectPr w:rsidR="00647DF9" w:rsidRPr="00754921">
      <w:headerReference w:type="default" r:id="rId8"/>
      <w:footerReference w:type="default" r:id="rId9"/>
      <w:pgSz w:w="11910" w:h="16840"/>
      <w:pgMar w:top="1340" w:right="992" w:bottom="1000" w:left="992" w:header="471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940C" w14:textId="77777777" w:rsidR="00044D14" w:rsidRDefault="00044D14">
      <w:r>
        <w:separator/>
      </w:r>
    </w:p>
  </w:endnote>
  <w:endnote w:type="continuationSeparator" w:id="0">
    <w:p w14:paraId="28A5840B" w14:textId="77777777" w:rsidR="00044D14" w:rsidRDefault="0004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D8FC" w14:textId="77777777" w:rsidR="00FE562E" w:rsidRDefault="002B2B7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8CD3CFC" wp14:editId="24A9827D">
              <wp:simplePos x="0" y="0"/>
              <wp:positionH relativeFrom="page">
                <wp:posOffset>685800</wp:posOffset>
              </wp:positionH>
              <wp:positionV relativeFrom="page">
                <wp:posOffset>10000615</wp:posOffset>
              </wp:positionV>
              <wp:extent cx="6188710" cy="196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71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8710" h="19685">
                            <a:moveTo>
                              <a:pt x="6188709" y="0"/>
                            </a:moveTo>
                            <a:lnTo>
                              <a:pt x="0" y="0"/>
                            </a:lnTo>
                            <a:lnTo>
                              <a:pt x="0" y="19685"/>
                            </a:lnTo>
                            <a:lnTo>
                              <a:pt x="6188709" y="19685"/>
                            </a:lnTo>
                            <a:lnTo>
                              <a:pt x="6188709" y="0"/>
                            </a:lnTo>
                            <a:close/>
                          </a:path>
                        </a:pathLst>
                      </a:custGeom>
                      <a:solidFill>
                        <a:srgbClr val="FDBE0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B35E9" id="Graphic 2" o:spid="_x0000_s1026" style="position:absolute;margin-left:54pt;margin-top:787.45pt;width:487.3pt;height:1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871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" path="m6188709,l,,,19685r6188709,l6188709,xe" fillcolor="#fdbe0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15FFC151" wp14:editId="0FA7F3FB">
              <wp:simplePos x="0" y="0"/>
              <wp:positionH relativeFrom="page">
                <wp:posOffset>1478025</wp:posOffset>
              </wp:positionH>
              <wp:positionV relativeFrom="page">
                <wp:posOffset>10066349</wp:posOffset>
              </wp:positionV>
              <wp:extent cx="4603750" cy="462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79676" w14:textId="77777777" w:rsidR="00FE562E" w:rsidRDefault="002B2B7C">
                          <w:pPr>
                            <w:spacing w:line="223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E30962">
                            <w:rPr>
                              <w:rFonts w:ascii="Calibri" w:hAnsi="Calibri"/>
                              <w:color w:val="001F5F"/>
                              <w:sz w:val="20"/>
                              <w:lang w:val="en-US"/>
                            </w:rPr>
                            <w:t>International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z w:val="20"/>
                              <w:lang w:val="en-US"/>
                            </w:rPr>
                            <w:t>Auction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z w:val="20"/>
                              <w:lang w:val="en-US"/>
                            </w:rPr>
                            <w:t>Group,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z w:val="20"/>
                              <w:lang w:val="en-US"/>
                            </w:rPr>
                            <w:t>S.L.U.</w:t>
                          </w:r>
                          <w:r w:rsidRPr="00E30962">
                            <w:rPr>
                              <w:rFonts w:ascii="Calibri" w:hAnsi="Calibri"/>
                              <w:color w:val="001F5F"/>
                              <w:spacing w:val="37"/>
                              <w:sz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C/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Electrónica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19,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08915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Badalona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  <w:sz w:val="20"/>
                            </w:rPr>
                            <w:t>Barcelona.</w:t>
                          </w:r>
                        </w:p>
                        <w:p w14:paraId="0A640224" w14:textId="77777777" w:rsidR="00FE562E" w:rsidRDefault="002B2B7C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B65457319,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(+34)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93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112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15, Fax: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(+34)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93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117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58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 xml:space="preserve"> 99</w:t>
                          </w:r>
                        </w:p>
                        <w:p w14:paraId="39B2C751" w14:textId="77777777" w:rsidR="00FE562E" w:rsidRDefault="00044D14">
                          <w:pPr>
                            <w:spacing w:before="1"/>
                            <w:ind w:right="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 w:rsidR="002B2B7C">
                              <w:rPr>
                                <w:rFonts w:ascii="Calibri"/>
                                <w:color w:val="F8BE12"/>
                                <w:sz w:val="20"/>
                                <w:u w:val="single" w:color="F8BE12"/>
                              </w:rPr>
                              <w:t>www.iagauction.com</w:t>
                            </w:r>
                          </w:hyperlink>
                          <w:r w:rsidR="002B2B7C">
                            <w:rPr>
                              <w:rFonts w:ascii="Calibri"/>
                              <w:color w:val="F8BE12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2B2B7C">
                            <w:rPr>
                              <w:rFonts w:ascii="Calibri"/>
                              <w:sz w:val="20"/>
                            </w:rPr>
                            <w:t>/</w:t>
                          </w:r>
                          <w:r w:rsidR="002B2B7C"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2B2B7C">
                              <w:rPr>
                                <w:rFonts w:ascii="Calibri"/>
                                <w:color w:val="F8BE12"/>
                                <w:spacing w:val="-2"/>
                                <w:sz w:val="20"/>
                              </w:rPr>
                              <w:t>informacion@iagauction.com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C1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4pt;margin-top:792.65pt;width:362.5pt;height:36.4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" filled="f" stroked="f">
              <v:textbox inset="0,0,0,0">
                <w:txbxContent>
                  <w:p w14:paraId="39479676" w14:textId="77777777" w:rsidR="00FE562E" w:rsidRDefault="002B2B7C">
                    <w:pPr>
                      <w:spacing w:line="223" w:lineRule="exact"/>
                      <w:ind w:left="1" w:right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E30962">
                      <w:rPr>
                        <w:rFonts w:ascii="Calibri" w:hAnsi="Calibri"/>
                        <w:color w:val="001F5F"/>
                        <w:sz w:val="20"/>
                        <w:lang w:val="en-US"/>
                      </w:rPr>
                      <w:t>International</w:t>
                    </w:r>
                    <w:r w:rsidRPr="00E30962">
                      <w:rPr>
                        <w:rFonts w:ascii="Calibri" w:hAnsi="Calibri"/>
                        <w:color w:val="001F5F"/>
                        <w:spacing w:val="-6"/>
                        <w:sz w:val="20"/>
                        <w:lang w:val="en-US"/>
                      </w:rPr>
                      <w:t xml:space="preserve"> </w:t>
                    </w:r>
                    <w:r w:rsidRPr="00E30962">
                      <w:rPr>
                        <w:rFonts w:ascii="Calibri" w:hAnsi="Calibri"/>
                        <w:color w:val="001F5F"/>
                        <w:sz w:val="20"/>
                        <w:lang w:val="en-US"/>
                      </w:rPr>
                      <w:t>Auction</w:t>
                    </w:r>
                    <w:r w:rsidRPr="00E30962">
                      <w:rPr>
                        <w:rFonts w:ascii="Calibri" w:hAnsi="Calibri"/>
                        <w:color w:val="001F5F"/>
                        <w:spacing w:val="-5"/>
                        <w:sz w:val="20"/>
                        <w:lang w:val="en-US"/>
                      </w:rPr>
                      <w:t xml:space="preserve"> </w:t>
                    </w:r>
                    <w:r w:rsidRPr="00E30962">
                      <w:rPr>
                        <w:rFonts w:ascii="Calibri" w:hAnsi="Calibri"/>
                        <w:color w:val="001F5F"/>
                        <w:sz w:val="20"/>
                        <w:lang w:val="en-US"/>
                      </w:rPr>
                      <w:t>Group,</w:t>
                    </w:r>
                    <w:r w:rsidRPr="00E30962">
                      <w:rPr>
                        <w:rFonts w:ascii="Calibri" w:hAnsi="Calibri"/>
                        <w:color w:val="001F5F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 w:rsidRPr="00E30962">
                      <w:rPr>
                        <w:rFonts w:ascii="Calibri" w:hAnsi="Calibri"/>
                        <w:color w:val="001F5F"/>
                        <w:sz w:val="20"/>
                        <w:lang w:val="en-US"/>
                      </w:rPr>
                      <w:t>S.L.U.</w:t>
                    </w:r>
                    <w:r w:rsidRPr="00E30962">
                      <w:rPr>
                        <w:rFonts w:ascii="Calibri" w:hAnsi="Calibri"/>
                        <w:color w:val="001F5F"/>
                        <w:spacing w:val="37"/>
                        <w:sz w:val="20"/>
                        <w:lang w:val="en-US"/>
                      </w:rPr>
                      <w:t xml:space="preserve"> 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C/</w:t>
                    </w:r>
                    <w:r>
                      <w:rPr>
                        <w:rFonts w:ascii="Calibri" w:hAnsi="Calibri"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Electrónica</w:t>
                    </w:r>
                    <w:r>
                      <w:rPr>
                        <w:rFonts w:ascii="Calibri" w:hAns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19,</w:t>
                    </w:r>
                    <w:r>
                      <w:rPr>
                        <w:rFonts w:ascii="Calibri" w:hAns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6</w:t>
                    </w:r>
                    <w:r>
                      <w:rPr>
                        <w:rFonts w:ascii="Calibri" w:hAns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A,</w:t>
                    </w:r>
                    <w:r>
                      <w:rPr>
                        <w:rFonts w:ascii="Calibri" w:hAns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08915</w:t>
                    </w:r>
                    <w:r>
                      <w:rPr>
                        <w:rFonts w:ascii="Calibri" w:hAns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Badalona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  <w:sz w:val="20"/>
                      </w:rPr>
                      <w:t>Barcelona.</w:t>
                    </w:r>
                  </w:p>
                  <w:p w14:paraId="0A640224" w14:textId="77777777" w:rsidR="00FE562E" w:rsidRDefault="002B2B7C">
                    <w:pPr>
                      <w:ind w:left="1" w:right="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1F5F"/>
                        <w:sz w:val="20"/>
                      </w:rPr>
                      <w:t>B65457319,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Tel: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(+34)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93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112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15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15, Fax: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(+34)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93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117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58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 xml:space="preserve"> 99</w:t>
                    </w:r>
                  </w:p>
                  <w:p w14:paraId="39B2C751" w14:textId="77777777" w:rsidR="00FE562E" w:rsidRDefault="005027B0">
                    <w:pPr>
                      <w:spacing w:before="1"/>
                      <w:ind w:right="1"/>
                      <w:jc w:val="center"/>
                      <w:rPr>
                        <w:rFonts w:ascii="Calibri"/>
                        <w:sz w:val="20"/>
                      </w:rPr>
                    </w:pPr>
                    <w:hyperlink r:id="rId3">
                      <w:r w:rsidR="002B2B7C">
                        <w:rPr>
                          <w:rFonts w:ascii="Calibri"/>
                          <w:color w:val="F8BE12"/>
                          <w:sz w:val="20"/>
                          <w:u w:val="single" w:color="F8BE12"/>
                        </w:rPr>
                        <w:t>www.iagauction.com</w:t>
                      </w:r>
                    </w:hyperlink>
                    <w:r w:rsidR="002B2B7C">
                      <w:rPr>
                        <w:rFonts w:ascii="Calibri"/>
                        <w:color w:val="F8BE12"/>
                        <w:spacing w:val="-11"/>
                        <w:sz w:val="20"/>
                      </w:rPr>
                      <w:t xml:space="preserve"> </w:t>
                    </w:r>
                    <w:r w:rsidR="002B2B7C">
                      <w:rPr>
                        <w:rFonts w:ascii="Calibri"/>
                        <w:sz w:val="20"/>
                      </w:rPr>
                      <w:t>/</w:t>
                    </w:r>
                    <w:r w:rsidR="002B2B7C">
                      <w:rPr>
                        <w:rFonts w:ascii="Calibri"/>
                        <w:spacing w:val="-11"/>
                        <w:sz w:val="20"/>
                      </w:rPr>
                      <w:t xml:space="preserve"> </w:t>
                    </w:r>
                    <w:hyperlink r:id="rId4">
                      <w:r w:rsidR="002B2B7C">
                        <w:rPr>
                          <w:rFonts w:ascii="Calibri"/>
                          <w:color w:val="F8BE12"/>
                          <w:spacing w:val="-2"/>
                          <w:sz w:val="20"/>
                        </w:rPr>
                        <w:t>informacion@iagauction.com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6F9D" w14:textId="77777777" w:rsidR="00044D14" w:rsidRDefault="00044D14">
      <w:r>
        <w:separator/>
      </w:r>
    </w:p>
  </w:footnote>
  <w:footnote w:type="continuationSeparator" w:id="0">
    <w:p w14:paraId="653746D0" w14:textId="77777777" w:rsidR="00044D14" w:rsidRDefault="0004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32B6" w14:textId="77777777" w:rsidR="00FE562E" w:rsidRDefault="002B2B7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560" behindDoc="1" locked="0" layoutInCell="1" allowOverlap="1" wp14:anchorId="0F49D18C" wp14:editId="1DF8B1E4">
          <wp:simplePos x="0" y="0"/>
          <wp:positionH relativeFrom="page">
            <wp:posOffset>5425440</wp:posOffset>
          </wp:positionH>
          <wp:positionV relativeFrom="page">
            <wp:posOffset>299084</wp:posOffset>
          </wp:positionV>
          <wp:extent cx="1447800" cy="3282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2757"/>
    <w:multiLevelType w:val="hybridMultilevel"/>
    <w:tmpl w:val="CD76A5B8"/>
    <w:lvl w:ilvl="0" w:tplc="13A887CA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2F0B790">
      <w:numFmt w:val="bullet"/>
      <w:lvlText w:val="•"/>
      <w:lvlJc w:val="left"/>
      <w:pPr>
        <w:ind w:left="1712" w:hanging="360"/>
      </w:pPr>
      <w:rPr>
        <w:rFonts w:hint="default"/>
        <w:lang w:val="es-ES" w:eastAsia="en-US" w:bidi="ar-SA"/>
      </w:rPr>
    </w:lvl>
    <w:lvl w:ilvl="2" w:tplc="C7F6B7A8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3280C852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 w:tplc="6E288138"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 w:tplc="E5C433A0">
      <w:numFmt w:val="bullet"/>
      <w:lvlText w:val="•"/>
      <w:lvlJc w:val="left"/>
      <w:pPr>
        <w:ind w:left="5361" w:hanging="360"/>
      </w:pPr>
      <w:rPr>
        <w:rFonts w:hint="default"/>
        <w:lang w:val="es-ES" w:eastAsia="en-US" w:bidi="ar-SA"/>
      </w:rPr>
    </w:lvl>
    <w:lvl w:ilvl="6" w:tplc="DD7C6C5E">
      <w:numFmt w:val="bullet"/>
      <w:lvlText w:val="•"/>
      <w:lvlJc w:val="left"/>
      <w:pPr>
        <w:ind w:left="6273" w:hanging="360"/>
      </w:pPr>
      <w:rPr>
        <w:rFonts w:hint="default"/>
        <w:lang w:val="es-ES" w:eastAsia="en-US" w:bidi="ar-SA"/>
      </w:rPr>
    </w:lvl>
    <w:lvl w:ilvl="7" w:tplc="E2B6E3FC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C23E61D8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2E"/>
    <w:rsid w:val="00014C63"/>
    <w:rsid w:val="00020CA9"/>
    <w:rsid w:val="00044D14"/>
    <w:rsid w:val="0006731A"/>
    <w:rsid w:val="00090C0B"/>
    <w:rsid w:val="000A6A12"/>
    <w:rsid w:val="000F2949"/>
    <w:rsid w:val="00106E33"/>
    <w:rsid w:val="00143E02"/>
    <w:rsid w:val="00162E26"/>
    <w:rsid w:val="001C53BC"/>
    <w:rsid w:val="0024093D"/>
    <w:rsid w:val="002A0093"/>
    <w:rsid w:val="002B2B7C"/>
    <w:rsid w:val="00306820"/>
    <w:rsid w:val="003111F0"/>
    <w:rsid w:val="003B46B1"/>
    <w:rsid w:val="003E28AD"/>
    <w:rsid w:val="00415B77"/>
    <w:rsid w:val="004F6244"/>
    <w:rsid w:val="005027B0"/>
    <w:rsid w:val="005873BC"/>
    <w:rsid w:val="005D707A"/>
    <w:rsid w:val="005F1F12"/>
    <w:rsid w:val="0062121B"/>
    <w:rsid w:val="006412FD"/>
    <w:rsid w:val="00647DF9"/>
    <w:rsid w:val="0069653B"/>
    <w:rsid w:val="006B5E2D"/>
    <w:rsid w:val="00716B10"/>
    <w:rsid w:val="007329ED"/>
    <w:rsid w:val="007467B8"/>
    <w:rsid w:val="00754921"/>
    <w:rsid w:val="00805487"/>
    <w:rsid w:val="0082332C"/>
    <w:rsid w:val="008A492D"/>
    <w:rsid w:val="008E2E97"/>
    <w:rsid w:val="008E7730"/>
    <w:rsid w:val="00921836"/>
    <w:rsid w:val="009358F0"/>
    <w:rsid w:val="009A54A6"/>
    <w:rsid w:val="009E1FFC"/>
    <w:rsid w:val="00A33498"/>
    <w:rsid w:val="00A44D6D"/>
    <w:rsid w:val="00B56C1F"/>
    <w:rsid w:val="00B94354"/>
    <w:rsid w:val="00C53C05"/>
    <w:rsid w:val="00C76D5F"/>
    <w:rsid w:val="00C9266C"/>
    <w:rsid w:val="00D5334D"/>
    <w:rsid w:val="00DC368E"/>
    <w:rsid w:val="00DD3F90"/>
    <w:rsid w:val="00E23BC2"/>
    <w:rsid w:val="00E30962"/>
    <w:rsid w:val="00E33E65"/>
    <w:rsid w:val="00E95DD5"/>
    <w:rsid w:val="00F11960"/>
    <w:rsid w:val="00F370EF"/>
    <w:rsid w:val="00F926BF"/>
    <w:rsid w:val="00F957B4"/>
    <w:rsid w:val="00FE562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2547"/>
  <w15:docId w15:val="{9B89A3C3-652A-43FD-9759-E3C3646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7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agauc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gauction.com/" TargetMode="External"/><Relationship Id="rId2" Type="http://schemas.openxmlformats.org/officeDocument/2006/relationships/hyperlink" Target="mailto:informacion@iagauction.com" TargetMode="External"/><Relationship Id="rId1" Type="http://schemas.openxmlformats.org/officeDocument/2006/relationships/hyperlink" Target="http://www.iagauction.com/" TargetMode="External"/><Relationship Id="rId4" Type="http://schemas.openxmlformats.org/officeDocument/2006/relationships/hyperlink" Target="mailto:informacion@iagauc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Y CONDICIONES ESPECIALES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Y CONDICIONES ESPECIALES</dc:title>
  <dc:subject/>
  <dc:creator>WinuE</dc:creator>
  <cp:keywords/>
  <dc:description/>
  <cp:lastModifiedBy>David Santamaría Cruzado</cp:lastModifiedBy>
  <cp:revision>5</cp:revision>
  <cp:lastPrinted>2025-11-05T15:21:00Z</cp:lastPrinted>
  <dcterms:created xsi:type="dcterms:W3CDTF">2026-03-26T17:05:00Z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